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8D9A1" w14:textId="77777777" w:rsidR="00DA5445" w:rsidRDefault="00DE64E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Россия заинтересована в развитии взаимовыгодных форм </w:t>
      </w:r>
    </w:p>
    <w:p w14:paraId="0CE60FFE" w14:textId="69955C0A" w:rsidR="003B4417" w:rsidRDefault="00DE64E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международного сотрудничества в Арктике</w:t>
      </w:r>
    </w:p>
    <w:p w14:paraId="3E363277" w14:textId="77777777" w:rsidR="00DA5445" w:rsidRDefault="00DA5445">
      <w:pPr>
        <w:ind w:firstLine="709"/>
        <w:jc w:val="both"/>
        <w:rPr>
          <w:rFonts w:ascii="Times New Roman" w:eastAsia="Times New Roman" w:hAnsi="Times New Roman" w:cs="Times New Roman"/>
        </w:rPr>
      </w:pPr>
    </w:p>
    <w:p w14:paraId="2E21EDDE" w14:textId="77777777" w:rsidR="003B4417" w:rsidRDefault="00D868B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Поиск взаимовыгодных форм сотрудничества в Арктике, а также вопросы укрепления взаимного доверия и проблемы безопасности в регионе стали предметом дискуссии в рамках круглого стола проекта Arctic Sessions «Арктический совет: сценарии будущего международной площадки». </w:t>
      </w:r>
    </w:p>
    <w:p w14:paraId="66AF1C5D" w14:textId="67D4C233" w:rsidR="003B4417" w:rsidRDefault="00DA544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D868B9">
        <w:rPr>
          <w:rFonts w:ascii="Times New Roman" w:hAnsi="Times New Roman"/>
        </w:rPr>
        <w:t xml:space="preserve">Россия </w:t>
      </w:r>
      <w:r w:rsidR="00E869D5">
        <w:rPr>
          <w:rFonts w:ascii="Times New Roman" w:hAnsi="Times New Roman"/>
        </w:rPr>
        <w:t>заинтересована в</w:t>
      </w:r>
      <w:r w:rsidR="00D868B9">
        <w:rPr>
          <w:rFonts w:ascii="Times New Roman" w:hAnsi="Times New Roman"/>
        </w:rPr>
        <w:t xml:space="preserve"> международном сотрудничеств</w:t>
      </w:r>
      <w:r w:rsidR="00E869D5">
        <w:rPr>
          <w:rFonts w:ascii="Times New Roman" w:hAnsi="Times New Roman"/>
        </w:rPr>
        <w:t xml:space="preserve">е и </w:t>
      </w:r>
      <w:r w:rsidR="00D868B9">
        <w:rPr>
          <w:rFonts w:ascii="Times New Roman" w:hAnsi="Times New Roman"/>
        </w:rPr>
        <w:t xml:space="preserve">совместной работе в рамках крупных инфраструктурных проектов в </w:t>
      </w:r>
      <w:r w:rsidR="00E869D5">
        <w:rPr>
          <w:rFonts w:ascii="Times New Roman" w:hAnsi="Times New Roman"/>
        </w:rPr>
        <w:t>Арктике</w:t>
      </w:r>
      <w:bookmarkStart w:id="0" w:name="_GoBack"/>
      <w:bookmarkEnd w:id="0"/>
      <w:r w:rsidR="00D868B9">
        <w:rPr>
          <w:rFonts w:ascii="Times New Roman" w:hAnsi="Times New Roman"/>
        </w:rPr>
        <w:t xml:space="preserve">. Реализация проекта “Северный поток – 2” доказала способность России к межгосударственному взаимодействию в любых условиях. Тем не менее, сейчас </w:t>
      </w:r>
      <w:r>
        <w:rPr>
          <w:rFonts w:ascii="Times New Roman" w:hAnsi="Times New Roman"/>
        </w:rPr>
        <w:t>мы</w:t>
      </w:r>
      <w:r w:rsidR="00D868B9">
        <w:rPr>
          <w:rFonts w:ascii="Times New Roman" w:hAnsi="Times New Roman"/>
        </w:rPr>
        <w:t xml:space="preserve"> сталкивае</w:t>
      </w:r>
      <w:r>
        <w:rPr>
          <w:rFonts w:ascii="Times New Roman" w:hAnsi="Times New Roman"/>
        </w:rPr>
        <w:t xml:space="preserve">мся </w:t>
      </w:r>
      <w:r w:rsidR="00D868B9">
        <w:rPr>
          <w:rFonts w:ascii="Times New Roman" w:hAnsi="Times New Roman"/>
        </w:rPr>
        <w:t>с нежеланием ряда стран сотрудничать в проектах, представляющих обоюдный интерес. В связи с этим российская сторона готова развивать взаимодействие с внеарктическими странами в проектах любого масштаба. Только совместная работа всех заинтересованных стран может способствовать укреплению взаимного доверия и снижению рисков в сфере безопасности в Арктике</w:t>
      </w:r>
      <w:r>
        <w:rPr>
          <w:rFonts w:ascii="Times New Roman" w:hAnsi="Times New Roman"/>
        </w:rPr>
        <w:t>»</w:t>
      </w:r>
      <w:r w:rsidR="00D868B9">
        <w:rPr>
          <w:rFonts w:ascii="Times New Roman" w:hAnsi="Times New Roman"/>
        </w:rPr>
        <w:t xml:space="preserve">, – </w:t>
      </w:r>
      <w:r>
        <w:rPr>
          <w:rFonts w:ascii="Times New Roman" w:hAnsi="Times New Roman"/>
        </w:rPr>
        <w:t>рас</w:t>
      </w:r>
      <w:r w:rsidR="00D868B9">
        <w:rPr>
          <w:rFonts w:ascii="Times New Roman" w:hAnsi="Times New Roman"/>
        </w:rPr>
        <w:t xml:space="preserve">сказал </w:t>
      </w:r>
      <w:r w:rsidR="00D868B9">
        <w:rPr>
          <w:rFonts w:ascii="Times New Roman" w:hAnsi="Times New Roman"/>
          <w:lang w:eastAsia="zh-CN"/>
        </w:rPr>
        <w:t>советник Президента Российской Федерации, ответственный секретарь Оргкомитета по подготовке и обеспечению председательства России в Арктическом совете Антон</w:t>
      </w:r>
      <w:r>
        <w:rPr>
          <w:rFonts w:ascii="Times New Roman" w:hAnsi="Times New Roman"/>
          <w:lang w:eastAsia="zh-CN"/>
        </w:rPr>
        <w:t xml:space="preserve"> </w:t>
      </w:r>
      <w:r w:rsidR="00D868B9">
        <w:rPr>
          <w:rFonts w:ascii="Times New Roman" w:hAnsi="Times New Roman"/>
          <w:lang w:eastAsia="zh-CN"/>
        </w:rPr>
        <w:t>Кобяков.</w:t>
      </w:r>
    </w:p>
    <w:p w14:paraId="66DFF6E5" w14:textId="77777777" w:rsidR="003B4417" w:rsidRDefault="00D868B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 отметил Председатель Комитета старших должностных лиц Арктического совета, Посол по особым поручениям МИД России Николай Корчунов, основным фактором оценки форматов международного сотрудничества в Арктике для российской стороны является содержательность и практическая польза.</w:t>
      </w:r>
    </w:p>
    <w:p w14:paraId="390FAA99" w14:textId="77777777" w:rsidR="003B4417" w:rsidRDefault="00D868B9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«Российская Федерация при всей своей приверженности Арктическому совету и сотрудничеству в его рамках, одновременно всегда выступала за многообразие форматов и методов обеспечения своих интересов в высоких широтах, ориентируясь, прежде всего, на содержательность и практическую отдачу пролагаемых усилий», — заявил Николай Корчунов.</w:t>
      </w:r>
    </w:p>
    <w:p w14:paraId="29108FA4" w14:textId="77777777" w:rsidR="003B4417" w:rsidRDefault="00D868B9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При этом он подчеркнул, что до недавнего времени Арктический совет был в целом весьма эффективным форматом, который занимался выявлением и поиском решений по вопросам так называемой «мягкой» безопасности. Однако сегодня остановилась работа в рамках многочисленных поручений, которые дали главы делегаций на последней министерской сессии Совета в Рейкьявике в 2021 году. По словам Николая Корчунова, российская сторона может столкнуться с необходимостью оценки целесообразности и полезности взаимодействия в рамках Арктического совета.</w:t>
      </w:r>
    </w:p>
    <w:p w14:paraId="7B635B2B" w14:textId="77777777" w:rsidR="003B4417" w:rsidRDefault="00D868B9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«Будущее Арктического совета зависит от самих стран-членов, от того, каких решений для обеспечения своих интересов в высоких широтах они будут придерживаться. Если Арктический совет не будет соответствовать национальным интересам России так, как они изложены в Стратегии развития АЗРФ до 2035 года, то мы столкнемся с необходимостью оценить целесообразность и полезность этого формата», – подчеркнул Председатель Комитета старших должностных лиц Арктического совета.</w:t>
      </w:r>
    </w:p>
    <w:p w14:paraId="2DAD8399" w14:textId="77777777" w:rsidR="003B4417" w:rsidRDefault="00D868B9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Кроме того, по словам Николая Корчунова, Россия стремится зарезервировать возможность для сотрудничества в Арктике для внеарктических государств. Отдельно дипломат подчеркнул открытость таких проектов для коренных народов, которые не должны становиться «заложниками таких решений, которые затрудняют улучшение благополучия жителей Арктики».</w:t>
      </w:r>
    </w:p>
    <w:p w14:paraId="749E4B89" w14:textId="77777777" w:rsidR="003B4417" w:rsidRDefault="00D868B9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Как отметил председатель правления Проектного офиса развития Арктики Николай Доронин, целесообразности и даже возможности продолжать международное сотрудничество в Арктике без России нет. При этом российская сторона в вопросах развития арктических территорий обладает относительной самодостаточностью.</w:t>
      </w:r>
    </w:p>
    <w:p w14:paraId="77C4C77E" w14:textId="77777777" w:rsidR="003B4417" w:rsidRDefault="00D868B9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«Россия обладает самой большой границей и сухопутной территорией в Арктике, по сути контролируя Северный морской путь. Поэтому без России говорить о каком-либо развитии в Арктике будет крайне сложно. Это просто географически невозможно», — заявил эксперт.</w:t>
      </w:r>
    </w:p>
    <w:p w14:paraId="53262F5F" w14:textId="77777777" w:rsidR="003B4417" w:rsidRDefault="00D868B9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В свою очередь, редактор Arctic Yearbook (Финляндия) Ласси Хайнинен подчеркнул, что сценарием дальнейшего развития сотрудничества в Арктике могло бы стать взаимодействие в области охраны окружающей среды. Международное сотрудничество в Арктике все еще может быть успешным, но только в случае, если и арктические государства, и великие державы будут относиться к нему серьезно, резюмировал Хайнинен.</w:t>
      </w:r>
    </w:p>
    <w:p w14:paraId="7AF4406D" w14:textId="77777777" w:rsidR="003B4417" w:rsidRDefault="00D868B9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Профессор Шанхайского университета международных исследований Ян Чен обратил внимание участников дискуссии на проблему милитаризации отношений между арктическими державами. Решение Финляндии и Швеции вступить в военный альянс НАТО должно в скором времени определить общий ландшафт безопасности в Арктике. Помимо этого, эксперт заявил о необходимости пересмотра статуса внеарктических государств в вопросах взаимодействия в Арктике. «Россия признает стойкое различие между арктическими и неарктическими государствами, предполагая, что арктические имеют исключительные привилегии в Арктике. Разногласия по поводу правового статуса Арктики всегда были самым большим препятствием для российско-китайского сотрудничества в Арктике. Китай не претендует на такие же права в Арктическом регионе, какие есть у России, но считает, что его разумным требованиям следует уделять должное внимание», – подчеркнул спикер.</w:t>
      </w:r>
    </w:p>
    <w:p w14:paraId="07588B8A" w14:textId="77777777" w:rsidR="003B4417" w:rsidRDefault="00D868B9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Активизировать усилия по арктическому направлению намерена и Индия: по словам научного руководителя международного центра полярных исследований Университета Махатмы Ганди К.М. Ситхи, Нью-Дели рассматривает себя в качестве так называемого «третьего полюса» Земного шара, поэтому участие в арктических делах для нее является вопросом геополитического характера.</w:t>
      </w:r>
    </w:p>
    <w:p w14:paraId="6AEDDD02" w14:textId="77777777" w:rsidR="003B4417" w:rsidRDefault="00D868B9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Круглый стол «Арктический совет: сценарии будущего международной площадки» стал первым событии из серии Arctic Sessions. Проект, получивший грантовую поддержку Фонда Горчакова, организует «Центр содействия развитию международной журналистики» совместно с Проектным офисом развития Арктики (ПОРА).</w:t>
      </w:r>
    </w:p>
    <w:p w14:paraId="4244988D" w14:textId="77777777" w:rsidR="003B4417" w:rsidRDefault="00D868B9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Россия является председательствующей страной в Арктическом совете в 2021–2023 гг. Комплексная программа российского председательства предполагает продвижение международного сотрудничества по таким приоритетным направлениям, как население Арктики, включая коренные народы, охрана окружающей среды, социально-экономическое развитие, а также укрепление арктического сотрудничества. Оператором мероприятий российского председательства является Фонд Росконгресс.</w:t>
      </w:r>
    </w:p>
    <w:p w14:paraId="5C9D38C1" w14:textId="77777777" w:rsidR="003B4417" w:rsidRDefault="003B4417">
      <w:pPr>
        <w:jc w:val="both"/>
        <w:rPr>
          <w:rFonts w:ascii="Times New Roman" w:eastAsia="Times New Roman" w:hAnsi="Times New Roman" w:cs="Times New Roman"/>
        </w:rPr>
      </w:pPr>
    </w:p>
    <w:p w14:paraId="169734A9" w14:textId="77777777" w:rsidR="003B4417" w:rsidRDefault="00D868B9">
      <w:pP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Справочная информация:</w:t>
      </w:r>
    </w:p>
    <w:p w14:paraId="41CBE420" w14:textId="77777777" w:rsidR="003B4417" w:rsidRDefault="00D868B9">
      <w:pPr>
        <w:pStyle w:val="a5"/>
        <w:shd w:val="clear" w:color="auto" w:fill="FFFFFF"/>
        <w:spacing w:after="0"/>
        <w:jc w:val="both"/>
        <w:rPr>
          <w:b/>
          <w:bCs/>
          <w:color w:val="222222"/>
          <w:sz w:val="20"/>
          <w:szCs w:val="20"/>
          <w:u w:color="222222"/>
        </w:rPr>
      </w:pPr>
      <w:r>
        <w:rPr>
          <w:b/>
          <w:bCs/>
          <w:color w:val="222222"/>
          <w:sz w:val="20"/>
          <w:szCs w:val="20"/>
          <w:u w:color="222222"/>
        </w:rPr>
        <w:t>Официальные аккаунты председательства России в Арктическом совете:</w:t>
      </w:r>
    </w:p>
    <w:p w14:paraId="45FB8A53" w14:textId="77777777" w:rsidR="003B4417" w:rsidRDefault="00D868B9">
      <w:pPr>
        <w:pStyle w:val="a5"/>
        <w:shd w:val="clear" w:color="auto" w:fill="FFFFFF"/>
        <w:spacing w:before="0" w:after="0"/>
        <w:jc w:val="both"/>
        <w:rPr>
          <w:rStyle w:val="a8"/>
          <w:color w:val="222222"/>
          <w:sz w:val="20"/>
          <w:szCs w:val="20"/>
          <w:u w:color="222222"/>
          <w:lang w:val="en-US"/>
        </w:rPr>
      </w:pPr>
      <w:r>
        <w:rPr>
          <w:color w:val="222222"/>
          <w:sz w:val="20"/>
          <w:szCs w:val="20"/>
          <w:u w:color="222222"/>
        </w:rPr>
        <w:t>ВКонтакте</w:t>
      </w:r>
      <w:r>
        <w:rPr>
          <w:color w:val="222222"/>
          <w:sz w:val="20"/>
          <w:szCs w:val="20"/>
          <w:u w:color="222222"/>
          <w:lang w:val="en-US"/>
        </w:rPr>
        <w:t xml:space="preserve">: </w:t>
      </w:r>
      <w:hyperlink r:id="rId6" w:history="1">
        <w:r>
          <w:rPr>
            <w:rStyle w:val="Hyperlink0"/>
          </w:rPr>
          <w:t>vk.com/arctic_on</w:t>
        </w:r>
      </w:hyperlink>
    </w:p>
    <w:p w14:paraId="5DF65ECD" w14:textId="77777777" w:rsidR="003B4417" w:rsidRDefault="00D868B9">
      <w:pPr>
        <w:pStyle w:val="a5"/>
        <w:shd w:val="clear" w:color="auto" w:fill="FFFFFF"/>
        <w:spacing w:before="0" w:after="0"/>
        <w:jc w:val="both"/>
        <w:rPr>
          <w:rStyle w:val="a8"/>
          <w:color w:val="222222"/>
          <w:sz w:val="20"/>
          <w:szCs w:val="20"/>
          <w:u w:color="222222"/>
          <w:lang w:val="en-US"/>
        </w:rPr>
      </w:pPr>
      <w:r>
        <w:rPr>
          <w:rStyle w:val="a8"/>
          <w:color w:val="222222"/>
          <w:sz w:val="20"/>
          <w:szCs w:val="20"/>
          <w:u w:color="222222"/>
          <w:lang w:val="en-US"/>
        </w:rPr>
        <w:t xml:space="preserve">Twitter: </w:t>
      </w:r>
      <w:hyperlink r:id="rId7" w:history="1">
        <w:r>
          <w:rPr>
            <w:rStyle w:val="Hyperlink0"/>
          </w:rPr>
          <w:t>twitter.com/ArcticON1</w:t>
        </w:r>
      </w:hyperlink>
    </w:p>
    <w:p w14:paraId="4F9FD7B5" w14:textId="77777777" w:rsidR="003B4417" w:rsidRDefault="00D868B9">
      <w:pPr>
        <w:pStyle w:val="a5"/>
        <w:shd w:val="clear" w:color="auto" w:fill="FFFFFF"/>
        <w:spacing w:before="0" w:after="0"/>
        <w:jc w:val="both"/>
        <w:rPr>
          <w:rStyle w:val="a8"/>
          <w:color w:val="222222"/>
          <w:sz w:val="20"/>
          <w:szCs w:val="20"/>
          <w:u w:color="222222"/>
          <w:lang w:val="en-US"/>
        </w:rPr>
      </w:pPr>
      <w:r>
        <w:rPr>
          <w:rStyle w:val="a8"/>
          <w:color w:val="222222"/>
          <w:sz w:val="20"/>
          <w:szCs w:val="20"/>
          <w:u w:color="222222"/>
          <w:lang w:val="en-US"/>
        </w:rPr>
        <w:t xml:space="preserve">Telegram: </w:t>
      </w:r>
      <w:hyperlink r:id="rId8" w:history="1">
        <w:r>
          <w:rPr>
            <w:rStyle w:val="Hyperlink0"/>
          </w:rPr>
          <w:t>t.me/arcticonofficial</w:t>
        </w:r>
      </w:hyperlink>
    </w:p>
    <w:p w14:paraId="4223108C" w14:textId="77777777" w:rsidR="003B4417" w:rsidRDefault="00D868B9">
      <w:pPr>
        <w:pStyle w:val="a5"/>
        <w:shd w:val="clear" w:color="auto" w:fill="FFFFFF"/>
        <w:spacing w:before="0" w:after="0"/>
        <w:jc w:val="both"/>
        <w:rPr>
          <w:rStyle w:val="a8"/>
          <w:color w:val="222222"/>
          <w:sz w:val="20"/>
          <w:szCs w:val="20"/>
          <w:u w:color="222222"/>
          <w:lang w:val="en-US"/>
        </w:rPr>
      </w:pPr>
      <w:r>
        <w:rPr>
          <w:rStyle w:val="a8"/>
          <w:color w:val="222222"/>
          <w:sz w:val="20"/>
          <w:szCs w:val="20"/>
          <w:u w:color="222222"/>
          <w:lang w:val="en-US"/>
        </w:rPr>
        <w:t>Weibo: </w:t>
      </w:r>
      <w:hyperlink r:id="rId9" w:history="1">
        <w:r>
          <w:rPr>
            <w:rStyle w:val="Hyperlink1"/>
          </w:rPr>
          <w:t>weibo.com/u/7728847725</w:t>
        </w:r>
      </w:hyperlink>
    </w:p>
    <w:p w14:paraId="563EA3E0" w14:textId="77777777" w:rsidR="003B4417" w:rsidRDefault="00D868B9">
      <w:pPr>
        <w:pStyle w:val="a5"/>
        <w:shd w:val="clear" w:color="auto" w:fill="FFFFFF"/>
        <w:spacing w:before="0" w:after="0"/>
        <w:jc w:val="both"/>
        <w:rPr>
          <w:rStyle w:val="a8"/>
          <w:color w:val="222222"/>
          <w:sz w:val="20"/>
          <w:szCs w:val="20"/>
          <w:u w:color="222222"/>
        </w:rPr>
      </w:pPr>
      <w:r>
        <w:rPr>
          <w:rStyle w:val="a8"/>
          <w:color w:val="222222"/>
          <w:sz w:val="20"/>
          <w:szCs w:val="20"/>
          <w:u w:color="222222"/>
          <w:lang w:val="en-US"/>
        </w:rPr>
        <w:t>WeChat</w:t>
      </w:r>
      <w:r>
        <w:rPr>
          <w:rStyle w:val="a8"/>
          <w:color w:val="222222"/>
          <w:sz w:val="20"/>
          <w:szCs w:val="20"/>
          <w:u w:color="222222"/>
        </w:rPr>
        <w:t xml:space="preserve"> </w:t>
      </w:r>
      <w:r>
        <w:rPr>
          <w:rStyle w:val="a8"/>
          <w:color w:val="222222"/>
          <w:sz w:val="20"/>
          <w:szCs w:val="20"/>
          <w:u w:color="222222"/>
          <w:lang w:val="en-US"/>
        </w:rPr>
        <w:t>ID</w:t>
      </w:r>
      <w:r>
        <w:rPr>
          <w:rStyle w:val="a8"/>
          <w:color w:val="222222"/>
          <w:sz w:val="20"/>
          <w:szCs w:val="20"/>
          <w:u w:color="222222"/>
        </w:rPr>
        <w:t xml:space="preserve">: </w:t>
      </w:r>
      <w:r>
        <w:rPr>
          <w:rStyle w:val="a8"/>
          <w:color w:val="222222"/>
          <w:sz w:val="20"/>
          <w:szCs w:val="20"/>
          <w:u w:color="222222"/>
          <w:lang w:val="en-US"/>
        </w:rPr>
        <w:t>arcticonofficial</w:t>
      </w:r>
    </w:p>
    <w:p w14:paraId="3C219A1F" w14:textId="77777777" w:rsidR="003B4417" w:rsidRDefault="003B4417">
      <w:pPr>
        <w:rPr>
          <w:rStyle w:val="a8"/>
          <w:rFonts w:ascii="Times New Roman" w:eastAsia="Times New Roman" w:hAnsi="Times New Roman" w:cs="Times New Roman"/>
        </w:rPr>
      </w:pPr>
    </w:p>
    <w:p w14:paraId="7022779E" w14:textId="77777777" w:rsidR="003B4417" w:rsidRDefault="00D868B9">
      <w:pPr>
        <w:ind w:firstLine="426"/>
        <w:jc w:val="both"/>
        <w:rPr>
          <w:rStyle w:val="a8"/>
          <w:rFonts w:ascii="Times New Roman" w:eastAsia="Times New Roman" w:hAnsi="Times New Roman" w:cs="Times New Roman"/>
          <w:sz w:val="20"/>
          <w:szCs w:val="20"/>
        </w:rPr>
      </w:pPr>
      <w:r>
        <w:rPr>
          <w:rStyle w:val="a8"/>
          <w:rFonts w:ascii="Times New Roman" w:hAnsi="Times New Roman"/>
          <w:b/>
          <w:bCs/>
          <w:sz w:val="20"/>
          <w:szCs w:val="20"/>
        </w:rPr>
        <w:t xml:space="preserve">Фонд Росконгресс – </w:t>
      </w:r>
      <w:r>
        <w:rPr>
          <w:rStyle w:val="a8"/>
          <w:rFonts w:ascii="Times New Roman" w:hAnsi="Times New Roman"/>
          <w:sz w:val="20"/>
          <w:szCs w:val="20"/>
        </w:rPr>
        <w:t>социально ориентированный нефинансовый институт развития, крупнейший организатор общероссийских, международных, конгрессных, выставочных, деловых, общественных, молодежных, спортивных мероприятий и событий в области культуры, создан</w:t>
      </w:r>
      <w:r>
        <w:rPr>
          <w:rStyle w:val="a8"/>
          <w:rFonts w:ascii="Times New Roman" w:hAnsi="Times New Roman"/>
          <w:color w:val="FF0000"/>
          <w:sz w:val="20"/>
          <w:szCs w:val="20"/>
          <w:u w:color="FF0000"/>
        </w:rPr>
        <w:t xml:space="preserve"> </w:t>
      </w:r>
      <w:r>
        <w:rPr>
          <w:rStyle w:val="a8"/>
          <w:rFonts w:ascii="Times New Roman" w:hAnsi="Times New Roman"/>
          <w:sz w:val="20"/>
          <w:szCs w:val="20"/>
        </w:rPr>
        <w:t>в соответствии с решением Президента Российской Федерации.</w:t>
      </w:r>
    </w:p>
    <w:p w14:paraId="7553D8DD" w14:textId="77777777" w:rsidR="003B4417" w:rsidRDefault="00D868B9">
      <w:pPr>
        <w:ind w:firstLine="426"/>
        <w:jc w:val="both"/>
        <w:rPr>
          <w:rStyle w:val="a8"/>
          <w:rFonts w:ascii="Times New Roman" w:eastAsia="Times New Roman" w:hAnsi="Times New Roman" w:cs="Times New Roman"/>
          <w:sz w:val="20"/>
          <w:szCs w:val="20"/>
        </w:rPr>
      </w:pPr>
      <w:r>
        <w:rPr>
          <w:rStyle w:val="a8"/>
          <w:rFonts w:ascii="Times New Roman" w:hAnsi="Times New Roman"/>
          <w:sz w:val="20"/>
          <w:szCs w:val="20"/>
        </w:rPr>
        <w:t xml:space="preserve">Фонд учрежден в 2007 году с целью содействия развитию экономического потенциала, продвижения национальных интересов и укрепления имиджа России. Фонд всесторонне изучает, анализирует, формирует и освещает вопросы российской и глобальной экономической повестки. Обеспечивает администрирование и содействует продвижению бизнес-проектов и привлечению инвестиций, способствует развитию социального предпринимательства и благотворительных проектов.  </w:t>
      </w:r>
    </w:p>
    <w:p w14:paraId="2CB388DA" w14:textId="77777777" w:rsidR="003B4417" w:rsidRDefault="00D868B9">
      <w:pPr>
        <w:ind w:firstLine="425"/>
        <w:jc w:val="both"/>
        <w:rPr>
          <w:rStyle w:val="a8"/>
          <w:rFonts w:ascii="Times New Roman" w:eastAsia="Times New Roman" w:hAnsi="Times New Roman" w:cs="Times New Roman"/>
          <w:sz w:val="20"/>
          <w:szCs w:val="20"/>
        </w:rPr>
      </w:pPr>
      <w:r>
        <w:rPr>
          <w:rStyle w:val="a8"/>
          <w:rFonts w:ascii="Times New Roman" w:hAnsi="Times New Roman"/>
          <w:sz w:val="20"/>
          <w:szCs w:val="20"/>
        </w:rPr>
        <w:t>Мероприятия Фонда собирают участников из 208 стран и территорий, более 15 тысяч представителей СМИ ежегодно работают на площадках Росконгресса, в аналитическую и экспертную работу вовлечены более 5000 экспертов в России и за рубежом.</w:t>
      </w:r>
    </w:p>
    <w:p w14:paraId="7E95E2B1" w14:textId="77777777" w:rsidR="003B4417" w:rsidRDefault="00D868B9">
      <w:pPr>
        <w:ind w:firstLine="425"/>
        <w:jc w:val="both"/>
        <w:rPr>
          <w:rStyle w:val="a8"/>
          <w:rFonts w:ascii="Times New Roman" w:eastAsia="Times New Roman" w:hAnsi="Times New Roman" w:cs="Times New Roman"/>
          <w:sz w:val="20"/>
          <w:szCs w:val="20"/>
        </w:rPr>
      </w:pPr>
      <w:r>
        <w:rPr>
          <w:rStyle w:val="a8"/>
          <w:rFonts w:ascii="Times New Roman" w:hAnsi="Times New Roman"/>
          <w:sz w:val="20"/>
          <w:szCs w:val="20"/>
        </w:rPr>
        <w:lastRenderedPageBreak/>
        <w:t>Фонд взаимодействует со структурами ООН и другими международными организациями. Развивает многоформатное сотрудничество со 173 внешнеэкономическими партнерами, объединениями промышленников и предпринимателей, финансовыми, торговыми и бизнес-ассоциациями в 78 странах мира, со 179 российскими общественными организациями, федеральными органами исполнительной и законодательной власти, субъектами Российской Федерации.</w:t>
      </w:r>
    </w:p>
    <w:p w14:paraId="572695CA" w14:textId="77777777" w:rsidR="003B4417" w:rsidRDefault="00D868B9">
      <w:pPr>
        <w:ind w:firstLine="425"/>
        <w:jc w:val="both"/>
        <w:rPr>
          <w:rStyle w:val="a8"/>
          <w:rFonts w:ascii="Times New Roman" w:eastAsia="Times New Roman" w:hAnsi="Times New Roman" w:cs="Times New Roman"/>
          <w:sz w:val="20"/>
          <w:szCs w:val="20"/>
        </w:rPr>
      </w:pPr>
      <w:r>
        <w:rPr>
          <w:rStyle w:val="a8"/>
          <w:rFonts w:ascii="Times New Roman" w:hAnsi="Times New Roman"/>
          <w:sz w:val="20"/>
          <w:szCs w:val="20"/>
        </w:rPr>
        <w:t xml:space="preserve">Официальные телеграм-каналы Фонда Росконгресс: на русском языке – </w:t>
      </w:r>
      <w:r>
        <w:rPr>
          <w:rStyle w:val="a9"/>
          <w:rFonts w:ascii="Times New Roman" w:hAnsi="Times New Roman"/>
          <w:sz w:val="20"/>
          <w:szCs w:val="20"/>
        </w:rPr>
        <w:t>t.me/Roscongress</w:t>
      </w:r>
      <w:r>
        <w:rPr>
          <w:rStyle w:val="a8"/>
          <w:rFonts w:ascii="Times New Roman" w:hAnsi="Times New Roman"/>
          <w:sz w:val="20"/>
          <w:szCs w:val="20"/>
        </w:rPr>
        <w:t xml:space="preserve">, на английском языке – </w:t>
      </w:r>
      <w:r>
        <w:rPr>
          <w:rStyle w:val="a9"/>
          <w:rFonts w:ascii="Times New Roman" w:hAnsi="Times New Roman"/>
          <w:sz w:val="20"/>
          <w:szCs w:val="20"/>
        </w:rPr>
        <w:t>t.me/RoscongressDirect</w:t>
      </w:r>
      <w:r>
        <w:rPr>
          <w:rStyle w:val="a8"/>
          <w:rFonts w:ascii="Times New Roman" w:hAnsi="Times New Roman"/>
          <w:sz w:val="20"/>
          <w:szCs w:val="20"/>
        </w:rPr>
        <w:t xml:space="preserve">, на испанском языке – </w:t>
      </w:r>
      <w:r>
        <w:rPr>
          <w:rStyle w:val="a9"/>
          <w:rFonts w:ascii="Times New Roman" w:hAnsi="Times New Roman"/>
          <w:sz w:val="20"/>
          <w:szCs w:val="20"/>
        </w:rPr>
        <w:t>t.me/RoscongressEsp</w:t>
      </w:r>
      <w:r>
        <w:rPr>
          <w:rStyle w:val="a8"/>
          <w:rFonts w:ascii="Times New Roman" w:hAnsi="Times New Roman"/>
          <w:sz w:val="20"/>
          <w:szCs w:val="20"/>
        </w:rPr>
        <w:t>.</w:t>
      </w:r>
    </w:p>
    <w:p w14:paraId="7E4D3906" w14:textId="77777777" w:rsidR="003B4417" w:rsidRDefault="00D868B9">
      <w:pPr>
        <w:pStyle w:val="a6"/>
        <w:ind w:firstLine="426"/>
        <w:jc w:val="both"/>
      </w:pPr>
      <w:r>
        <w:rPr>
          <w:rStyle w:val="a8"/>
          <w:rFonts w:ascii="Times New Roman" w:hAnsi="Times New Roman"/>
          <w:sz w:val="20"/>
          <w:szCs w:val="20"/>
        </w:rPr>
        <w:t xml:space="preserve">Официальный сайт и Информационно-аналитическая система Фонда Росконгресс: </w:t>
      </w:r>
      <w:hyperlink r:id="rId10" w:history="1">
        <w:r>
          <w:rPr>
            <w:rStyle w:val="Hyperlink2"/>
            <w:rFonts w:eastAsia="Arial Unicode MS"/>
          </w:rPr>
          <w:t>roscongress.org</w:t>
        </w:r>
      </w:hyperlink>
      <w:r>
        <w:rPr>
          <w:rStyle w:val="Hyperlink2"/>
          <w:rFonts w:eastAsia="Arial Unicode MS"/>
        </w:rPr>
        <w:t>.</w:t>
      </w:r>
    </w:p>
    <w:sectPr w:rsidR="003B4417">
      <w:headerReference w:type="default" r:id="rId11"/>
      <w:footerReference w:type="default" r:id="rId12"/>
      <w:pgSz w:w="11900" w:h="16840"/>
      <w:pgMar w:top="1985" w:right="851" w:bottom="1134" w:left="851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38E79" w14:textId="77777777" w:rsidR="00F54209" w:rsidRDefault="00F54209">
      <w:r>
        <w:separator/>
      </w:r>
    </w:p>
  </w:endnote>
  <w:endnote w:type="continuationSeparator" w:id="0">
    <w:p w14:paraId="072BEA73" w14:textId="77777777" w:rsidR="00F54209" w:rsidRDefault="00F5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6"/>
    <w:family w:val="roman"/>
    <w:pitch w:val="default"/>
    <w:sig w:usb0="00000000" w:usb1="00000000" w:usb2="00000000" w:usb3="00000000" w:csb0="003E0000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21729" w14:textId="77777777" w:rsidR="003B4417" w:rsidRDefault="003B4417">
    <w:pPr>
      <w:pStyle w:val="a7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33E1F" w14:textId="77777777" w:rsidR="00F54209" w:rsidRDefault="00F54209">
      <w:r>
        <w:separator/>
      </w:r>
    </w:p>
  </w:footnote>
  <w:footnote w:type="continuationSeparator" w:id="0">
    <w:p w14:paraId="7CB59699" w14:textId="77777777" w:rsidR="00F54209" w:rsidRDefault="00F54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5D4BD" w14:textId="77777777" w:rsidR="003B4417" w:rsidRDefault="00D868B9">
    <w:pPr>
      <w:pStyle w:val="a3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1E4DECFD" wp14:editId="2E8966B9">
          <wp:simplePos x="0" y="0"/>
          <wp:positionH relativeFrom="page">
            <wp:posOffset>535940</wp:posOffset>
          </wp:positionH>
          <wp:positionV relativeFrom="page">
            <wp:posOffset>45720</wp:posOffset>
          </wp:positionV>
          <wp:extent cx="2908935" cy="1162685"/>
          <wp:effectExtent l="0" t="0" r="0" b="0"/>
          <wp:wrapNone/>
          <wp:docPr id="1073741825" name="officeArt object" descr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Рисунок 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8800" cy="116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6836A59D" wp14:editId="137C7325">
          <wp:simplePos x="0" y="0"/>
          <wp:positionH relativeFrom="page">
            <wp:posOffset>3199765</wp:posOffset>
          </wp:positionH>
          <wp:positionV relativeFrom="page">
            <wp:posOffset>6085840</wp:posOffset>
          </wp:positionV>
          <wp:extent cx="6479540" cy="6925945"/>
          <wp:effectExtent l="0" t="0" r="0" b="0"/>
          <wp:wrapNone/>
          <wp:docPr id="1073741826" name="officeArt object" descr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 descr="Рисунок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79541" cy="6925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290"/>
    <w:rsid w:val="D7ABB7B5"/>
    <w:rsid w:val="D7FF24DB"/>
    <w:rsid w:val="FDBACB01"/>
    <w:rsid w:val="00294F56"/>
    <w:rsid w:val="003B4417"/>
    <w:rsid w:val="005B16C2"/>
    <w:rsid w:val="00602576"/>
    <w:rsid w:val="00767290"/>
    <w:rsid w:val="00D868B9"/>
    <w:rsid w:val="00DA5445"/>
    <w:rsid w:val="00DE64E9"/>
    <w:rsid w:val="00E869D5"/>
    <w:rsid w:val="00F54209"/>
    <w:rsid w:val="00FB6491"/>
    <w:rsid w:val="357FB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DD35"/>
  <w15:docId w15:val="{7A29504D-F24F-4D52-9360-E81FE32A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Calibri" w:eastAsia="Arial Unicode MS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pPr>
      <w:tabs>
        <w:tab w:val="center" w:pos="4677"/>
        <w:tab w:val="right" w:pos="9355"/>
      </w:tabs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styleId="a4">
    <w:name w:val="Hyperlink"/>
    <w:qFormat/>
    <w:rPr>
      <w:u w:val="single"/>
    </w:rPr>
  </w:style>
  <w:style w:type="paragraph" w:styleId="a5">
    <w:name w:val="Normal (Web)"/>
    <w:qFormat/>
    <w:pPr>
      <w:spacing w:before="100" w:after="100"/>
    </w:pPr>
    <w:rPr>
      <w:rFonts w:eastAsia="Arial Unicode MS" w:cs="Arial Unicode MS"/>
      <w:color w:val="000000"/>
      <w:sz w:val="24"/>
      <w:szCs w:val="24"/>
      <w:u w:color="000000"/>
    </w:rPr>
  </w:style>
  <w:style w:type="paragraph" w:styleId="a6">
    <w:name w:val="Plain Text"/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Колонтитулы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a8">
    <w:name w:val="Нет"/>
  </w:style>
  <w:style w:type="character" w:customStyle="1" w:styleId="Hyperlink0">
    <w:name w:val="Hyperlink.0"/>
    <w:basedOn w:val="a8"/>
    <w:rPr>
      <w:color w:val="0563C1"/>
      <w:sz w:val="20"/>
      <w:szCs w:val="20"/>
      <w:u w:val="single" w:color="0563C1"/>
      <w:lang w:val="en-US"/>
    </w:rPr>
  </w:style>
  <w:style w:type="character" w:customStyle="1" w:styleId="Hyperlink1">
    <w:name w:val="Hyperlink.1"/>
    <w:basedOn w:val="a8"/>
    <w:rPr>
      <w:color w:val="1155CC"/>
      <w:sz w:val="20"/>
      <w:szCs w:val="20"/>
      <w:u w:val="single" w:color="1155CC"/>
      <w:lang w:val="en-US"/>
    </w:rPr>
  </w:style>
  <w:style w:type="character" w:customStyle="1" w:styleId="a9">
    <w:name w:val="Ссылка"/>
    <w:qFormat/>
    <w:rPr>
      <w:color w:val="0000FF"/>
      <w:u w:val="single" w:color="0000FF"/>
      <w:lang w:val="ru-RU"/>
    </w:rPr>
  </w:style>
  <w:style w:type="character" w:customStyle="1" w:styleId="Hyperlink2">
    <w:name w:val="Hyperlink.2"/>
    <w:basedOn w:val="a9"/>
    <w:qFormat/>
    <w:rPr>
      <w:rFonts w:ascii="Times New Roman" w:eastAsia="Times New Roman" w:hAnsi="Times New Roman" w:cs="Times New Roman"/>
      <w:color w:val="0000FF"/>
      <w:sz w:val="20"/>
      <w:szCs w:val="20"/>
      <w:u w:val="single" w:color="0000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arcticonofficia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ArcticON1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rctic_on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roscongres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eibo.com/u/772884772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Евгений Лев</cp:lastModifiedBy>
  <cp:revision>5</cp:revision>
  <dcterms:created xsi:type="dcterms:W3CDTF">2022-07-22T15:33:00Z</dcterms:created>
  <dcterms:modified xsi:type="dcterms:W3CDTF">2022-07-25T09:38:00Z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1033-4.3.0.7580</vt:lpwstr>
  </property>
</Properties>
</file>