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B1C8A" w14:textId="64288BD0" w:rsidR="00200260" w:rsidRPr="00DC712A" w:rsidRDefault="00200260" w:rsidP="0020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12A">
        <w:rPr>
          <w:rFonts w:ascii="Times New Roman" w:hAnsi="Times New Roman" w:cs="Times New Roman"/>
          <w:b/>
          <w:bCs/>
          <w:sz w:val="24"/>
          <w:szCs w:val="24"/>
        </w:rPr>
        <w:t>32 мероприятия состоялись в 2021 году в рамках председательства России</w:t>
      </w:r>
    </w:p>
    <w:p w14:paraId="67C2A19D" w14:textId="77777777" w:rsidR="00200260" w:rsidRPr="00DC712A" w:rsidRDefault="00200260" w:rsidP="0020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12A">
        <w:rPr>
          <w:rFonts w:ascii="Times New Roman" w:hAnsi="Times New Roman" w:cs="Times New Roman"/>
          <w:b/>
          <w:bCs/>
          <w:sz w:val="24"/>
          <w:szCs w:val="24"/>
        </w:rPr>
        <w:t>в Арктическом совете</w:t>
      </w:r>
    </w:p>
    <w:p w14:paraId="30BEE8D1" w14:textId="77777777" w:rsidR="00200260" w:rsidRPr="00DC712A" w:rsidRDefault="00200260" w:rsidP="0020026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6592B" w14:textId="77777777" w:rsidR="00200260" w:rsidRPr="00DC712A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2A">
        <w:rPr>
          <w:rFonts w:ascii="Times New Roman" w:hAnsi="Times New Roman" w:cs="Times New Roman"/>
          <w:sz w:val="24"/>
          <w:szCs w:val="24"/>
        </w:rPr>
        <w:t>32 мероприятия состоялись в 2021 году в рамках председательства России в Арктическом совете</w:t>
      </w:r>
      <w:r w:rsidRPr="006861FF">
        <w:rPr>
          <w:rFonts w:ascii="Times New Roman" w:hAnsi="Times New Roman" w:cs="Times New Roman"/>
          <w:sz w:val="24"/>
          <w:szCs w:val="24"/>
        </w:rPr>
        <w:t xml:space="preserve"> </w:t>
      </w:r>
      <w:r w:rsidRPr="00DC712A">
        <w:rPr>
          <w:rFonts w:ascii="Times New Roman" w:hAnsi="Times New Roman" w:cs="Times New Roman"/>
          <w:sz w:val="24"/>
          <w:szCs w:val="24"/>
        </w:rPr>
        <w:t>в 2021-2023 годах, оператором которых выступает Фонд Росконгресс. Пост председателя в Совете перешел к России на два года на министерской сессии в Рейкьявике 20 мая 2021 года.</w:t>
      </w:r>
    </w:p>
    <w:p w14:paraId="53C785C9" w14:textId="77777777" w:rsidR="00200260" w:rsidRPr="00DC712A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2A">
        <w:rPr>
          <w:rFonts w:ascii="Times New Roman" w:hAnsi="Times New Roman" w:cs="Times New Roman"/>
          <w:sz w:val="24"/>
          <w:szCs w:val="24"/>
        </w:rPr>
        <w:t>«Арктический совет – это площадка, на которой можно советоваться и вырабатывать общие позиции. Это значимая платформа для международного сотрудничества в высоких широтах, укрепления взаимодействия по ряду позиций. Всего пройдёт более ста мероприятий, в том числе по повышению благосостояния населения Арктики, включая коренные народы Севера, по молодежной политике, по вопрос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C712A">
        <w:rPr>
          <w:rFonts w:ascii="Times New Roman" w:hAnsi="Times New Roman" w:cs="Times New Roman"/>
          <w:sz w:val="24"/>
          <w:szCs w:val="24"/>
        </w:rPr>
        <w:t xml:space="preserve"> экологии и адаптаци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12A">
        <w:rPr>
          <w:rFonts w:ascii="Times New Roman" w:hAnsi="Times New Roman" w:cs="Times New Roman"/>
          <w:sz w:val="24"/>
          <w:szCs w:val="24"/>
        </w:rPr>
        <w:t xml:space="preserve"> к последствиям изменения климата, по обеспечению устойчивого социально-экономического развития региона и многим другим», – считает заместитель Председателя Правительства Российской Федерации – полномочный представитель Президента Российской Федерации в ДФО, председатель Оргкомитета по подготовке и обеспечению председательства России в Арктическом совете Юрий Трутнев. </w:t>
      </w:r>
    </w:p>
    <w:p w14:paraId="28644E95" w14:textId="77777777" w:rsidR="00200260" w:rsidRPr="00DC712A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2A">
        <w:rPr>
          <w:rFonts w:ascii="Times New Roman" w:hAnsi="Times New Roman" w:cs="Times New Roman"/>
          <w:sz w:val="24"/>
          <w:szCs w:val="24"/>
        </w:rPr>
        <w:t>«Российское председательство направлено на</w:t>
      </w:r>
      <w:r w:rsidRPr="00DC712A">
        <w:rPr>
          <w:sz w:val="24"/>
          <w:szCs w:val="24"/>
        </w:rPr>
        <w:t xml:space="preserve"> </w:t>
      </w:r>
      <w:r w:rsidRPr="00DC712A">
        <w:rPr>
          <w:rFonts w:ascii="Times New Roman" w:hAnsi="Times New Roman" w:cs="Times New Roman"/>
          <w:sz w:val="24"/>
          <w:szCs w:val="24"/>
        </w:rPr>
        <w:t>сохранение мира, стабильности и конструктивного взаимодействия в Арктике, а также сбалансированного продвижени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C712A">
        <w:rPr>
          <w:rFonts w:ascii="Times New Roman" w:hAnsi="Times New Roman" w:cs="Times New Roman"/>
          <w:sz w:val="24"/>
          <w:szCs w:val="24"/>
        </w:rPr>
        <w:t xml:space="preserve"> устойчивого развития региона в социальном, экономическом и природоохранных измерениях. Уверен, что достижение этих целей возможно только через развитие партнерства с арктическими странами, в том числе в рамках Арктического совета как ключевого формата межправительственного сотрудничества в высоких широтах», - подчеркнул советник Президента России, ответственный секретарь Оргкомитета по подготовке и обеспечению председательства России в Арктическом совете Антон Кобяков.  </w:t>
      </w:r>
    </w:p>
    <w:p w14:paraId="2B276673" w14:textId="783EE4E2" w:rsidR="00200260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2A">
        <w:rPr>
          <w:rFonts w:ascii="Times New Roman" w:hAnsi="Times New Roman" w:cs="Times New Roman"/>
          <w:sz w:val="24"/>
          <w:szCs w:val="24"/>
        </w:rPr>
        <w:t xml:space="preserve">В ходе прошедших под председательством России заседаний Арктического совета, а также встреч его рабочих органов, удалось обсудить модальности совместной работы по реализации поручений министров иностранных дел, отраженных в </w:t>
      </w:r>
      <w:proofErr w:type="spellStart"/>
      <w:r w:rsidRPr="00DC712A">
        <w:rPr>
          <w:rFonts w:ascii="Times New Roman" w:hAnsi="Times New Roman" w:cs="Times New Roman"/>
          <w:sz w:val="24"/>
          <w:szCs w:val="24"/>
        </w:rPr>
        <w:t>Рейкьявикской</w:t>
      </w:r>
      <w:proofErr w:type="spellEnd"/>
      <w:r w:rsidRPr="00DC712A">
        <w:rPr>
          <w:rFonts w:ascii="Times New Roman" w:hAnsi="Times New Roman" w:cs="Times New Roman"/>
          <w:sz w:val="24"/>
          <w:szCs w:val="24"/>
        </w:rPr>
        <w:t xml:space="preserve"> декларации Арктического совета, а также шаги для достижения приоритетных целей Стратегического плана Арктического совета до 2023 года. </w:t>
      </w:r>
    </w:p>
    <w:p w14:paraId="1FDFBA66" w14:textId="16B4FE19" w:rsidR="00A75219" w:rsidRPr="00DC712A" w:rsidRDefault="00A75219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5219">
        <w:rPr>
          <w:rFonts w:ascii="Times New Roman" w:hAnsi="Times New Roman" w:cs="Times New Roman"/>
          <w:sz w:val="24"/>
          <w:szCs w:val="24"/>
        </w:rPr>
        <w:t xml:space="preserve">Одно из приоритетных направлений в рамках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75219">
        <w:rPr>
          <w:rFonts w:ascii="Times New Roman" w:hAnsi="Times New Roman" w:cs="Times New Roman"/>
          <w:sz w:val="24"/>
          <w:szCs w:val="24"/>
        </w:rPr>
        <w:t>редседательства – социально-экономическое сотрудничество. То, как мы хозяйствуем в Арктике, как заботимся об этом регионе и проживающих в нем людях, привлекает внимание всего мира. Арктическая зона РФ имеет большой инвестиционный потенциал, создана система преференций, обеспечивающая ускоренное экономическое развитие. Председательство России в Арктическом совете направлено на укрепление стратегического партнерства со странами-участницами. Мы намерены и дальше поддерживать открытый и конструктивный диалог, развивать сотрудничество в целях устойчивого развития Арктики</w:t>
      </w:r>
      <w:r>
        <w:rPr>
          <w:rFonts w:ascii="Times New Roman" w:hAnsi="Times New Roman" w:cs="Times New Roman"/>
          <w:sz w:val="24"/>
          <w:szCs w:val="24"/>
        </w:rPr>
        <w:t>», - заявил Министр Российской Федерации по развитию Дальнего Востока и Арктики Алексей Чекунков</w:t>
      </w:r>
      <w:r w:rsidRPr="00A75219">
        <w:rPr>
          <w:rFonts w:ascii="Times New Roman" w:hAnsi="Times New Roman" w:cs="Times New Roman"/>
          <w:sz w:val="24"/>
          <w:szCs w:val="24"/>
        </w:rPr>
        <w:t>.</w:t>
      </w:r>
    </w:p>
    <w:p w14:paraId="36A30103" w14:textId="77777777" w:rsidR="00200260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C712A">
        <w:rPr>
          <w:rFonts w:ascii="Times New Roman" w:hAnsi="Times New Roman" w:cs="Times New Roman"/>
          <w:sz w:val="24"/>
          <w:szCs w:val="24"/>
        </w:rPr>
        <w:t>1-2 декабря в Салехарде в гибридном формате состоялось пленарное заседание Совета. Делегаты из восьми стран-членов Арктического совета, шести организаций коренных народов Арктики–постоянных участников Арктического совета, представители рабочих органов Совета, а также более тридцати государств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 xml:space="preserve"> и организаций – наблюдателей рассмотрели вопросы сотрудничества между коренными народами Арктики и арктическими регионами, а также обсудили устойчивое социально-экономическое развитие Арктики и возможности для укрепления сотрудничество молодежи региона. Особое внимание было уделено текущим и новым проектам шести рабочих групп Арктического совета и Экспертной группы по черному углероду и метану. Были представлены ход реализации проектов и совместные решения по таким вопросам, как лесные пожары, воздействие изменения климата на арктические экосистемы, влияние пандемии новой </w:t>
      </w:r>
      <w:proofErr w:type="spellStart"/>
      <w:r w:rsidRPr="00DC712A">
        <w:rPr>
          <w:rFonts w:ascii="Times New Roman" w:hAnsi="Times New Roman" w:cs="Times New Roman"/>
          <w:sz w:val="24"/>
          <w:szCs w:val="24"/>
          <w:lang w:val="ru"/>
        </w:rPr>
        <w:t>коронавирусной</w:t>
      </w:r>
      <w:proofErr w:type="spellEnd"/>
      <w:r w:rsidRPr="00DC712A">
        <w:rPr>
          <w:rFonts w:ascii="Times New Roman" w:hAnsi="Times New Roman" w:cs="Times New Roman"/>
          <w:sz w:val="24"/>
          <w:szCs w:val="24"/>
          <w:lang w:val="ru"/>
        </w:rPr>
        <w:t xml:space="preserve"> инфекции на здоровье коренных народов и других жителей Заполярья. Следующее пленарное заседание пройдет в мае 2022 года в Архангельске. </w:t>
      </w:r>
    </w:p>
    <w:p w14:paraId="60BE05C9" w14:textId="4ECA015C" w:rsidR="00200260" w:rsidRPr="00200260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DC712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«Взаимодействие с нашими партнерами на площадке Арктического совета вновь  подтвердило важность поиска совместных решений и выработки коллективных подходов по таким вопросам, как смягчение последствий и адаптация к изменению климата, повышение устойчивости к воздействию таяния вечной мерзлоты, обеспечение устойчивого социально-экономического развития Заполярья с особым акцентом на учет интересов проживающих в высоких широтах людей, анализ возникающих вызовов и угроз, поддержка молодежи и коренных народов Севера, включая реализацию проекта по цифровизации их культурного и лингвистического наследия. Это лишь немногие вопросы, которыми уже занимаются рабочие группы Арктического совета, чем вносят значительный вклад в реализацию стратегического видения Совета, отраженного в соответствующем Плане до 2030 года» - отметил посол по особым поручениям Министерства иностранных дел Российской Федерации, председатель Комитета старших должностных лиц Арктического совета Николай Корчунов.</w:t>
      </w:r>
    </w:p>
    <w:p w14:paraId="74F0D745" w14:textId="77777777" w:rsidR="00200260" w:rsidRPr="00DC712A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2A">
        <w:rPr>
          <w:rFonts w:ascii="Times New Roman" w:hAnsi="Times New Roman" w:cs="Times New Roman"/>
          <w:sz w:val="24"/>
          <w:szCs w:val="24"/>
          <w:lang w:val="ru"/>
        </w:rPr>
        <w:t xml:space="preserve">В концепции российского председательства в </w:t>
      </w:r>
      <w:r w:rsidRPr="00DC712A">
        <w:rPr>
          <w:rFonts w:ascii="Times New Roman" w:hAnsi="Times New Roman" w:cs="Times New Roman"/>
          <w:sz w:val="24"/>
          <w:szCs w:val="24"/>
          <w:lang w:eastAsia="ru-RU"/>
        </w:rPr>
        <w:t>качестве приоритетных направлений сотрудничества выделены повышение 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лагосостояния населения региона, включая </w:t>
      </w:r>
      <w:r w:rsidRPr="00DC712A">
        <w:rPr>
          <w:rFonts w:ascii="Times New Roman" w:hAnsi="Times New Roman" w:cs="Times New Roman"/>
          <w:sz w:val="24"/>
          <w:szCs w:val="24"/>
          <w:lang w:eastAsia="ru-RU"/>
        </w:rPr>
        <w:t>коренны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C712A">
        <w:rPr>
          <w:rFonts w:ascii="Times New Roman" w:hAnsi="Times New Roman" w:cs="Times New Roman"/>
          <w:sz w:val="24"/>
          <w:szCs w:val="24"/>
          <w:lang w:eastAsia="ru-RU"/>
        </w:rPr>
        <w:t xml:space="preserve"> народ</w:t>
      </w:r>
      <w:r>
        <w:rPr>
          <w:rFonts w:ascii="Times New Roman" w:hAnsi="Times New Roman" w:cs="Times New Roman"/>
          <w:sz w:val="24"/>
          <w:szCs w:val="24"/>
          <w:lang w:eastAsia="ru-RU"/>
        </w:rPr>
        <w:t>ы Севера</w:t>
      </w:r>
      <w:r w:rsidRPr="00DC712A">
        <w:rPr>
          <w:rFonts w:ascii="Times New Roman" w:hAnsi="Times New Roman" w:cs="Times New Roman"/>
          <w:sz w:val="24"/>
          <w:szCs w:val="24"/>
          <w:lang w:eastAsia="ru-RU"/>
        </w:rPr>
        <w:t>; защит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DC712A">
        <w:rPr>
          <w:rFonts w:ascii="Times New Roman" w:hAnsi="Times New Roman" w:cs="Times New Roman"/>
          <w:sz w:val="24"/>
          <w:szCs w:val="24"/>
          <w:lang w:eastAsia="ru-RU"/>
        </w:rPr>
        <w:t xml:space="preserve"> окружающей среды и адаптацию арктических экосистем к изменению климата; </w:t>
      </w:r>
      <w:r w:rsidRPr="00DC712A">
        <w:rPr>
          <w:rFonts w:ascii="Times New Roman" w:hAnsi="Times New Roman" w:cs="Times New Roman"/>
          <w:sz w:val="24"/>
          <w:szCs w:val="24"/>
        </w:rPr>
        <w:t>стимулирование социально-экономического развития; укрепление АС и его роли в качестве ключевого международного механизма управления в высоких широтах.</w:t>
      </w:r>
    </w:p>
    <w:p w14:paraId="567F5771" w14:textId="77777777" w:rsidR="00200260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2A">
        <w:rPr>
          <w:rFonts w:ascii="Times New Roman" w:hAnsi="Times New Roman" w:cs="Times New Roman"/>
          <w:sz w:val="24"/>
          <w:szCs w:val="24"/>
          <w:lang w:val="ru"/>
        </w:rPr>
        <w:t>В рамках направления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программы российского председательства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 xml:space="preserve">, посвященного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человеческому измерению, 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 xml:space="preserve">состоялись такие мероприятия, как </w:t>
      </w:r>
      <w:r w:rsidRPr="00DC712A">
        <w:rPr>
          <w:rFonts w:ascii="Times New Roman" w:hAnsi="Times New Roman" w:cs="Times New Roman"/>
          <w:sz w:val="24"/>
          <w:szCs w:val="24"/>
        </w:rPr>
        <w:t>Конференция по привлечению кадров в Арктику, круглый стол на тему «Реализация международного проекта «Дети Арктики»», а также Форум коренных малочисленных народов Севера, Сибири и Дальнего Востока «Российский Север».</w:t>
      </w:r>
      <w:r>
        <w:rPr>
          <w:rFonts w:ascii="Times New Roman" w:hAnsi="Times New Roman" w:cs="Times New Roman"/>
          <w:sz w:val="24"/>
          <w:szCs w:val="24"/>
        </w:rPr>
        <w:t xml:space="preserve"> Прошел первый Форум молодых лидеров из стран-членов Арктического совета, а также завершилась первая добровольческая экспедиция в ямальскую тундру «</w:t>
      </w:r>
      <w:r>
        <w:rPr>
          <w:rFonts w:ascii="Times New Roman" w:hAnsi="Times New Roman" w:cs="Times New Roman"/>
          <w:sz w:val="24"/>
          <w:szCs w:val="24"/>
          <w:lang w:val="en-US"/>
        </w:rPr>
        <w:t>Explore</w:t>
      </w:r>
      <w:r w:rsidRPr="00686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Yamal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E4A811C" w14:textId="77777777" w:rsidR="00200260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Возможности развития отдельных направлений международного природоохранного сотрудничества в высоких широтах и внедрения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обсудили на площадке Конференции</w:t>
      </w:r>
      <w:r w:rsidRPr="00DC712A">
        <w:rPr>
          <w:rFonts w:ascii="Times New Roman" w:hAnsi="Times New Roman" w:cs="Times New Roman"/>
          <w:sz w:val="24"/>
          <w:szCs w:val="24"/>
        </w:rPr>
        <w:t xml:space="preserve"> по биоремедиации арктического побережья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0938">
        <w:rPr>
          <w:rFonts w:ascii="Times New Roman" w:hAnsi="Times New Roman" w:cs="Times New Roman"/>
          <w:sz w:val="24"/>
          <w:szCs w:val="24"/>
        </w:rPr>
        <w:t>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0938">
        <w:rPr>
          <w:rFonts w:ascii="Times New Roman" w:hAnsi="Times New Roman" w:cs="Times New Roman"/>
          <w:sz w:val="24"/>
          <w:szCs w:val="24"/>
        </w:rPr>
        <w:t xml:space="preserve"> по зеленой энергетике в Арктике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0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деловой программы в рамках масштабного м</w:t>
      </w:r>
      <w:r w:rsidRPr="00900938">
        <w:rPr>
          <w:rFonts w:ascii="Times New Roman" w:hAnsi="Times New Roman" w:cs="Times New Roman"/>
          <w:sz w:val="24"/>
          <w:szCs w:val="24"/>
        </w:rPr>
        <w:t>ежведомственно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0938">
        <w:rPr>
          <w:rFonts w:ascii="Times New Roman" w:hAnsi="Times New Roman" w:cs="Times New Roman"/>
          <w:sz w:val="24"/>
          <w:szCs w:val="24"/>
        </w:rPr>
        <w:t xml:space="preserve"> комплексно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0938">
        <w:rPr>
          <w:rFonts w:ascii="Times New Roman" w:hAnsi="Times New Roman" w:cs="Times New Roman"/>
          <w:sz w:val="24"/>
          <w:szCs w:val="24"/>
        </w:rPr>
        <w:t xml:space="preserve"> опытно-исследовательско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00938">
        <w:rPr>
          <w:rFonts w:ascii="Times New Roman" w:hAnsi="Times New Roman" w:cs="Times New Roman"/>
          <w:sz w:val="24"/>
          <w:szCs w:val="24"/>
        </w:rPr>
        <w:t xml:space="preserve"> учение по выполнению мероприятий по защите </w:t>
      </w:r>
      <w:r>
        <w:rPr>
          <w:rFonts w:ascii="Times New Roman" w:hAnsi="Times New Roman" w:cs="Times New Roman"/>
          <w:sz w:val="24"/>
          <w:szCs w:val="24"/>
        </w:rPr>
        <w:t xml:space="preserve">арктических </w:t>
      </w:r>
      <w:r w:rsidRPr="00900938">
        <w:rPr>
          <w:rFonts w:ascii="Times New Roman" w:hAnsi="Times New Roman" w:cs="Times New 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938">
        <w:rPr>
          <w:rFonts w:ascii="Times New Roman" w:hAnsi="Times New Roman" w:cs="Times New Roman"/>
          <w:sz w:val="24"/>
          <w:szCs w:val="24"/>
        </w:rPr>
        <w:t>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>. Отдельное внимание в этой связи уделялось и развитию международного арктического научного сотрудничества. В этом году состоялась в</w:t>
      </w:r>
      <w:r w:rsidRPr="002676A6">
        <w:rPr>
          <w:rFonts w:ascii="Times New Roman" w:hAnsi="Times New Roman" w:cs="Times New Roman"/>
          <w:sz w:val="24"/>
          <w:szCs w:val="24"/>
        </w:rPr>
        <w:t xml:space="preserve">стреча по координации </w:t>
      </w:r>
      <w:r>
        <w:rPr>
          <w:rFonts w:ascii="Times New Roman" w:hAnsi="Times New Roman" w:cs="Times New Roman"/>
          <w:sz w:val="24"/>
          <w:szCs w:val="24"/>
        </w:rPr>
        <w:t xml:space="preserve">научных исследований в Арктике. </w:t>
      </w:r>
    </w:p>
    <w:p w14:paraId="3B480110" w14:textId="77777777" w:rsidR="00200260" w:rsidRPr="00DC712A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устойчивого </w:t>
      </w:r>
      <w:r w:rsidRPr="00DC712A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  <w:r>
        <w:rPr>
          <w:rFonts w:ascii="Times New Roman" w:hAnsi="Times New Roman" w:cs="Times New Roman"/>
          <w:sz w:val="24"/>
          <w:szCs w:val="24"/>
        </w:rPr>
        <w:t xml:space="preserve">Арктики как ключевого фактора повышения благосостояния жителей высоких широта, включая коренные народы, стала сквозной темой 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>Конференци</w:t>
      </w:r>
      <w:r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 xml:space="preserve"> по освоению шельфа Северного Ледовитого океана, Международн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ого 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>семинар</w:t>
      </w:r>
      <w:r>
        <w:rPr>
          <w:rFonts w:ascii="Times New Roman" w:hAnsi="Times New Roman" w:cs="Times New Roman"/>
          <w:sz w:val="24"/>
          <w:szCs w:val="24"/>
          <w:lang w:val="ru"/>
        </w:rPr>
        <w:t>а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 xml:space="preserve"> по развитию малой авиации в Арктике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86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Северного форума по устойчивому развитию. Впервые под эгидой председательства в Арктическом совете обсуждалась проблематика обеспечения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в эпоху </w:t>
      </w:r>
      <w:r w:rsidRPr="002676A6">
        <w:rPr>
          <w:rFonts w:ascii="Times New Roman" w:hAnsi="Times New Roman" w:cs="Times New Roman"/>
          <w:sz w:val="24"/>
          <w:szCs w:val="24"/>
          <w:lang w:val="ru"/>
        </w:rPr>
        <w:t>цифровизации</w:t>
      </w:r>
      <w:r>
        <w:rPr>
          <w:rFonts w:ascii="Times New Roman" w:hAnsi="Times New Roman" w:cs="Times New Roman"/>
          <w:sz w:val="24"/>
          <w:szCs w:val="24"/>
        </w:rPr>
        <w:t xml:space="preserve"> права</w:t>
      </w:r>
      <w:r w:rsidRPr="002676A6">
        <w:rPr>
          <w:rFonts w:ascii="Times New Roman" w:hAnsi="Times New Roman" w:cs="Times New Roman"/>
          <w:sz w:val="24"/>
          <w:szCs w:val="24"/>
          <w:lang w:val="ru"/>
        </w:rPr>
        <w:t xml:space="preserve"> интеллектуальной собственности коренных народов на з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нания, культуру и языки. </w:t>
      </w:r>
    </w:p>
    <w:p w14:paraId="545DA03F" w14:textId="77777777" w:rsidR="00200260" w:rsidRPr="00DC712A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>Особое</w:t>
      </w:r>
      <w:r w:rsidRPr="00DC712A">
        <w:rPr>
          <w:rFonts w:ascii="Times New Roman" w:hAnsi="Times New Roman" w:cs="Times New Roman"/>
          <w:sz w:val="24"/>
          <w:szCs w:val="24"/>
        </w:rPr>
        <w:t xml:space="preserve"> место в плане председательства занима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DC712A">
        <w:rPr>
          <w:rFonts w:ascii="Times New Roman" w:hAnsi="Times New Roman" w:cs="Times New Roman"/>
          <w:sz w:val="24"/>
          <w:szCs w:val="24"/>
        </w:rPr>
        <w:t xml:space="preserve"> культурная программа, в рамках которой</w:t>
      </w:r>
      <w:r>
        <w:rPr>
          <w:rFonts w:ascii="Times New Roman" w:hAnsi="Times New Roman" w:cs="Times New Roman"/>
          <w:sz w:val="24"/>
          <w:szCs w:val="24"/>
        </w:rPr>
        <w:t xml:space="preserve"> были</w:t>
      </w:r>
      <w:r w:rsidRPr="00DC712A">
        <w:rPr>
          <w:rFonts w:ascii="Times New Roman" w:hAnsi="Times New Roman" w:cs="Times New Roman"/>
          <w:sz w:val="24"/>
          <w:szCs w:val="24"/>
        </w:rPr>
        <w:t xml:space="preserve"> </w:t>
      </w:r>
      <w:r w:rsidRPr="00DC71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проведены 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 xml:space="preserve">Арктический фестиваль «Териберка», </w:t>
      </w:r>
      <w:r w:rsidRPr="004027D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027DF">
        <w:rPr>
          <w:rFonts w:ascii="Times New Roman" w:hAnsi="Times New Roman" w:cs="Times New Roman"/>
          <w:sz w:val="24"/>
          <w:szCs w:val="24"/>
        </w:rPr>
        <w:t> </w:t>
      </w:r>
      <w:r w:rsidRPr="004027DF">
        <w:rPr>
          <w:rFonts w:ascii="Times New Roman" w:hAnsi="Times New Roman" w:cs="Times New Roman"/>
          <w:sz w:val="24"/>
          <w:szCs w:val="24"/>
          <w:lang w:val="ru" w:bidi="ru-RU"/>
        </w:rPr>
        <w:t>Арктическ</w:t>
      </w:r>
      <w:r>
        <w:rPr>
          <w:rFonts w:ascii="Times New Roman" w:hAnsi="Times New Roman" w:cs="Times New Roman"/>
          <w:sz w:val="24"/>
          <w:szCs w:val="24"/>
          <w:lang w:val="ru" w:bidi="ru-RU"/>
        </w:rPr>
        <w:t>ий</w:t>
      </w:r>
      <w:r w:rsidRPr="004027DF">
        <w:rPr>
          <w:rFonts w:ascii="Times New Roman" w:hAnsi="Times New Roman" w:cs="Times New Roman"/>
          <w:sz w:val="24"/>
          <w:szCs w:val="24"/>
          <w:lang w:val="ru" w:bidi="ru-RU"/>
        </w:rPr>
        <w:t xml:space="preserve"> международн</w:t>
      </w:r>
      <w:r>
        <w:rPr>
          <w:rFonts w:ascii="Times New Roman" w:hAnsi="Times New Roman" w:cs="Times New Roman"/>
          <w:sz w:val="24"/>
          <w:szCs w:val="24"/>
          <w:lang w:val="ru" w:bidi="ru-RU"/>
        </w:rPr>
        <w:t>ый</w:t>
      </w:r>
      <w:r w:rsidRPr="004027DF">
        <w:rPr>
          <w:rFonts w:ascii="Times New Roman" w:hAnsi="Times New Roman" w:cs="Times New Roman"/>
          <w:sz w:val="24"/>
          <w:szCs w:val="24"/>
          <w:lang w:val="ru" w:bidi="ru-RU"/>
        </w:rPr>
        <w:t xml:space="preserve"> кинофестивал</w:t>
      </w:r>
      <w:r>
        <w:rPr>
          <w:rFonts w:ascii="Times New Roman" w:hAnsi="Times New Roman" w:cs="Times New Roman"/>
          <w:sz w:val="24"/>
          <w:szCs w:val="24"/>
          <w:lang w:val="ru" w:bidi="ru-RU"/>
        </w:rPr>
        <w:t>ь</w:t>
      </w:r>
      <w:r w:rsidRPr="004027DF">
        <w:rPr>
          <w:rFonts w:ascii="Times New Roman" w:hAnsi="Times New Roman" w:cs="Times New Roman"/>
          <w:sz w:val="24"/>
          <w:szCs w:val="24"/>
          <w:lang w:val="ru" w:bidi="ru-RU"/>
        </w:rPr>
        <w:t xml:space="preserve"> «Золотой ворон»</w:t>
      </w:r>
      <w:r>
        <w:rPr>
          <w:rFonts w:ascii="Times New Roman" w:hAnsi="Times New Roman" w:cs="Times New Roman"/>
          <w:sz w:val="24"/>
          <w:szCs w:val="24"/>
          <w:lang w:val="ru" w:bidi="ru-RU"/>
        </w:rPr>
        <w:t xml:space="preserve">, 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>Гастрономический фестиваль северной кухни, культурный фестиваль «Птица Баренц» и др</w:t>
      </w:r>
      <w:r>
        <w:rPr>
          <w:rFonts w:ascii="Times New Roman" w:hAnsi="Times New Roman" w:cs="Times New Roman"/>
          <w:sz w:val="24"/>
          <w:szCs w:val="24"/>
          <w:lang w:val="ru"/>
        </w:rPr>
        <w:t>угие события</w:t>
      </w:r>
      <w:r w:rsidRPr="00DC712A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049F4828" w14:textId="6630D3AE" w:rsidR="00200260" w:rsidRPr="00DC712A" w:rsidRDefault="00200260" w:rsidP="0020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12A">
        <w:rPr>
          <w:rFonts w:ascii="Times New Roman" w:hAnsi="Times New Roman" w:cs="Times New Roman"/>
          <w:sz w:val="24"/>
          <w:szCs w:val="24"/>
        </w:rPr>
        <w:t xml:space="preserve">Всего план председательства России в Арктическом совете включает 116 мероприятий в 11 регионах России, которые будут продолжены в 2022 году. Запланированы форумы, конгрессы, студенческие саммиты, круглые столы, чемпионат профессионального мастерства, научно-практические конференции и экспедиции. </w:t>
      </w:r>
    </w:p>
    <w:p w14:paraId="6D9FEA90" w14:textId="77777777" w:rsidR="00200260" w:rsidRPr="00DC712A" w:rsidRDefault="00200260" w:rsidP="00200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25374" w14:textId="77777777" w:rsidR="00200260" w:rsidRPr="00DC712A" w:rsidRDefault="00200260" w:rsidP="00A75219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48E80666" w14:textId="77777777" w:rsidR="00055F7F" w:rsidRPr="00B27010" w:rsidRDefault="00055F7F" w:rsidP="00CA4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5F7F" w:rsidRPr="00B27010" w:rsidSect="00245BC4">
      <w:headerReference w:type="default" r:id="rId7"/>
      <w:footerReference w:type="default" r:id="rId8"/>
      <w:pgSz w:w="11906" w:h="16838" w:code="9"/>
      <w:pgMar w:top="1985" w:right="85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30BC5" w14:textId="77777777" w:rsidR="00FE3B0B" w:rsidRDefault="00FE3B0B" w:rsidP="00266430">
      <w:pPr>
        <w:spacing w:after="0" w:line="240" w:lineRule="auto"/>
      </w:pPr>
      <w:r>
        <w:separator/>
      </w:r>
    </w:p>
  </w:endnote>
  <w:endnote w:type="continuationSeparator" w:id="0">
    <w:p w14:paraId="1A4923A5" w14:textId="77777777" w:rsidR="00FE3B0B" w:rsidRDefault="00FE3B0B" w:rsidP="0026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A2A9" w14:textId="77777777" w:rsidR="00107956" w:rsidRDefault="00107956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2564446" wp14:editId="73731CBB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45E56" w14:textId="77777777" w:rsidR="00FE3B0B" w:rsidRDefault="00FE3B0B" w:rsidP="00266430">
      <w:pPr>
        <w:spacing w:after="0" w:line="240" w:lineRule="auto"/>
      </w:pPr>
      <w:r>
        <w:separator/>
      </w:r>
    </w:p>
  </w:footnote>
  <w:footnote w:type="continuationSeparator" w:id="0">
    <w:p w14:paraId="3B6D344F" w14:textId="77777777" w:rsidR="00FE3B0B" w:rsidRDefault="00FE3B0B" w:rsidP="00266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79C7F" w14:textId="77777777" w:rsidR="00266430" w:rsidRDefault="00582859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345B3B7B" wp14:editId="2B05A34B">
          <wp:simplePos x="0" y="0"/>
          <wp:positionH relativeFrom="column">
            <wp:posOffset>-3810</wp:posOffset>
          </wp:positionH>
          <wp:positionV relativeFrom="paragraph">
            <wp:posOffset>-134269</wp:posOffset>
          </wp:positionV>
          <wp:extent cx="2908800" cy="1162800"/>
          <wp:effectExtent l="0" t="0" r="6350" b="0"/>
          <wp:wrapThrough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hrough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800" cy="116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5FFC"/>
    <w:multiLevelType w:val="hybridMultilevel"/>
    <w:tmpl w:val="4296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3A32"/>
    <w:multiLevelType w:val="hybridMultilevel"/>
    <w:tmpl w:val="4C9C511A"/>
    <w:lvl w:ilvl="0" w:tplc="482AC7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6FF"/>
    <w:multiLevelType w:val="hybridMultilevel"/>
    <w:tmpl w:val="E34A1200"/>
    <w:lvl w:ilvl="0" w:tplc="0A4C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46EEB"/>
    <w:multiLevelType w:val="hybridMultilevel"/>
    <w:tmpl w:val="5A363570"/>
    <w:lvl w:ilvl="0" w:tplc="7D0A5B6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30"/>
    <w:rsid w:val="00001821"/>
    <w:rsid w:val="00043690"/>
    <w:rsid w:val="00055F7F"/>
    <w:rsid w:val="000770D2"/>
    <w:rsid w:val="000B07B9"/>
    <w:rsid w:val="000E4614"/>
    <w:rsid w:val="001056CA"/>
    <w:rsid w:val="00107956"/>
    <w:rsid w:val="001879AB"/>
    <w:rsid w:val="001D5EE2"/>
    <w:rsid w:val="00200260"/>
    <w:rsid w:val="00245BC4"/>
    <w:rsid w:val="00252EE9"/>
    <w:rsid w:val="00266430"/>
    <w:rsid w:val="00284AF7"/>
    <w:rsid w:val="002929BF"/>
    <w:rsid w:val="002E216D"/>
    <w:rsid w:val="00314654"/>
    <w:rsid w:val="003472D9"/>
    <w:rsid w:val="00363F93"/>
    <w:rsid w:val="003705DE"/>
    <w:rsid w:val="00372E75"/>
    <w:rsid w:val="00397FCA"/>
    <w:rsid w:val="003A2B3F"/>
    <w:rsid w:val="003A3341"/>
    <w:rsid w:val="003A7C22"/>
    <w:rsid w:val="003E45AA"/>
    <w:rsid w:val="003E6EDB"/>
    <w:rsid w:val="003F0FB4"/>
    <w:rsid w:val="003F2813"/>
    <w:rsid w:val="0041440F"/>
    <w:rsid w:val="00426718"/>
    <w:rsid w:val="00457953"/>
    <w:rsid w:val="004B4270"/>
    <w:rsid w:val="004C6304"/>
    <w:rsid w:val="004E7578"/>
    <w:rsid w:val="005712ED"/>
    <w:rsid w:val="00582859"/>
    <w:rsid w:val="00591927"/>
    <w:rsid w:val="005972A6"/>
    <w:rsid w:val="00643F86"/>
    <w:rsid w:val="00651948"/>
    <w:rsid w:val="00651EE8"/>
    <w:rsid w:val="00656CC4"/>
    <w:rsid w:val="006B3BF4"/>
    <w:rsid w:val="006F0037"/>
    <w:rsid w:val="006F0803"/>
    <w:rsid w:val="007156C4"/>
    <w:rsid w:val="0073359B"/>
    <w:rsid w:val="007609A3"/>
    <w:rsid w:val="00774C28"/>
    <w:rsid w:val="00791DD7"/>
    <w:rsid w:val="007E6C19"/>
    <w:rsid w:val="007F225C"/>
    <w:rsid w:val="008246F8"/>
    <w:rsid w:val="008A117C"/>
    <w:rsid w:val="008D5C31"/>
    <w:rsid w:val="008E329D"/>
    <w:rsid w:val="00901607"/>
    <w:rsid w:val="00972A5B"/>
    <w:rsid w:val="009F6F54"/>
    <w:rsid w:val="00A75219"/>
    <w:rsid w:val="00AC4D10"/>
    <w:rsid w:val="00AD1C4E"/>
    <w:rsid w:val="00AD5A74"/>
    <w:rsid w:val="00B27010"/>
    <w:rsid w:val="00B602E2"/>
    <w:rsid w:val="00B66D0B"/>
    <w:rsid w:val="00B8338C"/>
    <w:rsid w:val="00BA3BD7"/>
    <w:rsid w:val="00BE56D0"/>
    <w:rsid w:val="00BF1B02"/>
    <w:rsid w:val="00BF244F"/>
    <w:rsid w:val="00C00E10"/>
    <w:rsid w:val="00C16408"/>
    <w:rsid w:val="00C438BC"/>
    <w:rsid w:val="00C43F2D"/>
    <w:rsid w:val="00CA3669"/>
    <w:rsid w:val="00CA469E"/>
    <w:rsid w:val="00CA4795"/>
    <w:rsid w:val="00D04A6C"/>
    <w:rsid w:val="00D21475"/>
    <w:rsid w:val="00D2166A"/>
    <w:rsid w:val="00D2394C"/>
    <w:rsid w:val="00D27C7B"/>
    <w:rsid w:val="00D55D70"/>
    <w:rsid w:val="00D77EE0"/>
    <w:rsid w:val="00DE22E0"/>
    <w:rsid w:val="00E11B2A"/>
    <w:rsid w:val="00E217AC"/>
    <w:rsid w:val="00E3333B"/>
    <w:rsid w:val="00E67A95"/>
    <w:rsid w:val="00E9068D"/>
    <w:rsid w:val="00E96BCB"/>
    <w:rsid w:val="00EE7ED6"/>
    <w:rsid w:val="00EF0D88"/>
    <w:rsid w:val="00F02323"/>
    <w:rsid w:val="00F2446A"/>
    <w:rsid w:val="00F34554"/>
    <w:rsid w:val="00F376A9"/>
    <w:rsid w:val="00F50E73"/>
    <w:rsid w:val="00F5560E"/>
    <w:rsid w:val="00F91D7C"/>
    <w:rsid w:val="00FA7207"/>
    <w:rsid w:val="00FC1BEF"/>
    <w:rsid w:val="00FE3B0B"/>
    <w:rsid w:val="00FE736B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2E777"/>
  <w15:chartTrackingRefBased/>
  <w15:docId w15:val="{1BFC2FB4-B1A8-4972-8A05-2A0735AE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430"/>
  </w:style>
  <w:style w:type="paragraph" w:styleId="a5">
    <w:name w:val="footer"/>
    <w:basedOn w:val="a"/>
    <w:link w:val="a6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430"/>
  </w:style>
  <w:style w:type="paragraph" w:styleId="a7">
    <w:name w:val="List Paragraph"/>
    <w:basedOn w:val="a"/>
    <w:uiPriority w:val="34"/>
    <w:qFormat/>
    <w:rsid w:val="00E9068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217A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cp:keywords/>
  <dc:description/>
  <cp:lastModifiedBy>Евгений Лев</cp:lastModifiedBy>
  <cp:revision>5</cp:revision>
  <cp:lastPrinted>2021-11-22T12:15:00Z</cp:lastPrinted>
  <dcterms:created xsi:type="dcterms:W3CDTF">2021-12-06T08:55:00Z</dcterms:created>
  <dcterms:modified xsi:type="dcterms:W3CDTF">2021-12-28T10:51:00Z</dcterms:modified>
</cp:coreProperties>
</file>