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11" w:rsidRDefault="00ED7C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Перспективы российско-китайского сотрудничества обсудили в рамках проекта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Think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Arctic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Перспективы и текущее состояние российско-китайского сотрудничества в сфере устойчивого развития Арктики обсудили участники конференции в рамках проекта </w:t>
      </w:r>
      <w:proofErr w:type="spellStart"/>
      <w:r>
        <w:rPr>
          <w:rFonts w:ascii="Times New Roman" w:hAnsi="Times New Roman"/>
        </w:rPr>
        <w:t>Think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Arctic</w:t>
      </w:r>
      <w:proofErr w:type="spellEnd"/>
      <w:r>
        <w:rPr>
          <w:rFonts w:ascii="Times New Roman" w:hAnsi="Times New Roman"/>
        </w:rPr>
        <w:t>, который входит в программу председательства России в Арктическом совете в 2021–2023 гг. и реализуется при содействии Фонда Росконгресс.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Председатель Комитета старших должностных лиц Арктического совета, посол по особым поручениям МИД России Николай Корчунов отметил, что </w:t>
      </w:r>
      <w:r w:rsidR="004460E4">
        <w:rPr>
          <w:rFonts w:ascii="Times New Roman" w:hAnsi="Times New Roman"/>
        </w:rPr>
        <w:t xml:space="preserve">Россия, </w:t>
      </w:r>
      <w:r>
        <w:rPr>
          <w:rFonts w:ascii="Times New Roman" w:hAnsi="Times New Roman"/>
        </w:rPr>
        <w:t>на долю</w:t>
      </w:r>
      <w:r w:rsidR="004460E4"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приходится 70% экономической деятельности в арктическом регионе,</w:t>
      </w:r>
      <w:r w:rsidR="004460E4">
        <w:rPr>
          <w:rFonts w:ascii="Times New Roman" w:hAnsi="Times New Roman"/>
        </w:rPr>
        <w:t xml:space="preserve"> последовательно продвигает сбалансированное устойчивое развитие Заполярья</w:t>
      </w:r>
      <w:r w:rsidR="00585C95">
        <w:rPr>
          <w:rFonts w:ascii="Times New Roman" w:hAnsi="Times New Roman"/>
        </w:rPr>
        <w:t xml:space="preserve">, и приветствовал настрой </w:t>
      </w:r>
      <w:r>
        <w:rPr>
          <w:rFonts w:ascii="Times New Roman" w:hAnsi="Times New Roman"/>
        </w:rPr>
        <w:t>Китайск</w:t>
      </w:r>
      <w:r w:rsidR="00585C95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Народн</w:t>
      </w:r>
      <w:r w:rsidR="00585C95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Республик</w:t>
      </w:r>
      <w:r w:rsidR="00585C95">
        <w:rPr>
          <w:rFonts w:ascii="Times New Roman" w:hAnsi="Times New Roman"/>
        </w:rPr>
        <w:t>и на углубление взаимодействия с Россией в этой области, зафиксированное в Совместном заявлении лидеров двух стран от 4 февраля 2022 года. Н</w:t>
      </w:r>
      <w:r>
        <w:rPr>
          <w:rFonts w:ascii="Times New Roman" w:hAnsi="Times New Roman"/>
        </w:rPr>
        <w:t>есмотря на принятое членами Арктического совета решение взять временн</w:t>
      </w:r>
      <w:r w:rsidR="00585C95">
        <w:rPr>
          <w:rFonts w:ascii="Times New Roman" w:hAnsi="Times New Roman"/>
        </w:rPr>
        <w:t xml:space="preserve">о приостановить </w:t>
      </w:r>
      <w:r>
        <w:rPr>
          <w:rFonts w:ascii="Times New Roman" w:hAnsi="Times New Roman"/>
        </w:rPr>
        <w:t>свое участи</w:t>
      </w:r>
      <w:r w:rsidR="00585C95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мероприятиях Совета, Москва открыта к сотрудничеству со всеми государствами, которые придерживаются конструктивного подхода к взаимодействию </w:t>
      </w:r>
      <w:r w:rsidR="00585C95">
        <w:rPr>
          <w:rFonts w:ascii="Times New Roman" w:hAnsi="Times New Roman"/>
        </w:rPr>
        <w:t>в высоких широтах</w:t>
      </w:r>
      <w:r>
        <w:rPr>
          <w:rFonts w:ascii="Times New Roman" w:hAnsi="Times New Roman"/>
        </w:rPr>
        <w:t>.</w:t>
      </w:r>
      <w:r w:rsidR="00585C95">
        <w:rPr>
          <w:rFonts w:ascii="Times New Roman" w:hAnsi="Times New Roman"/>
        </w:rPr>
        <w:t xml:space="preserve"> 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</w:t>
      </w:r>
      <w:r w:rsidR="00585C95">
        <w:rPr>
          <w:rFonts w:ascii="Times New Roman" w:hAnsi="Times New Roman"/>
        </w:rPr>
        <w:t xml:space="preserve">Отношения с </w:t>
      </w:r>
      <w:r>
        <w:rPr>
          <w:rFonts w:ascii="Times New Roman" w:hAnsi="Times New Roman"/>
        </w:rPr>
        <w:t>Китайской Народной Республик</w:t>
      </w:r>
      <w:r w:rsidR="00585C95">
        <w:rPr>
          <w:rFonts w:ascii="Times New Roman" w:hAnsi="Times New Roman"/>
        </w:rPr>
        <w:t xml:space="preserve">ой </w:t>
      </w:r>
      <w:r>
        <w:rPr>
          <w:rFonts w:ascii="Times New Roman" w:hAnsi="Times New Roman"/>
        </w:rPr>
        <w:t xml:space="preserve">носят характер всеобъемлющего партнерства и многоуровневого стратегического взаимодействия. КНР демонстрирует уважение </w:t>
      </w:r>
      <w:r w:rsidR="004460E4">
        <w:rPr>
          <w:rFonts w:ascii="Times New Roman" w:hAnsi="Times New Roman"/>
        </w:rPr>
        <w:t xml:space="preserve">прав и </w:t>
      </w:r>
      <w:r>
        <w:rPr>
          <w:rFonts w:ascii="Times New Roman" w:hAnsi="Times New Roman"/>
        </w:rPr>
        <w:t>интересов прибрежных арктических стран, выражает готовность к тесной координации и сотрудничеству с Россией. Перспективы дальнейшего углубления российско-китайского взаимодействия</w:t>
      </w:r>
      <w:r w:rsidR="00304A6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том числе и в Арктике</w:t>
      </w:r>
      <w:r w:rsidR="00304A6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первую очередь </w:t>
      </w:r>
      <w:r w:rsidR="00304A62">
        <w:rPr>
          <w:rFonts w:ascii="Times New Roman" w:hAnsi="Times New Roman"/>
        </w:rPr>
        <w:t xml:space="preserve">продиктованы </w:t>
      </w:r>
      <w:r>
        <w:rPr>
          <w:rFonts w:ascii="Times New Roman" w:hAnsi="Times New Roman"/>
        </w:rPr>
        <w:t>общим высоким уровнем торгово-экономического сотрудничества. Товарооборот России и Китая с января по март этого года увеличился на 28,7%, более чем на 25% вырос китайский экспорт в Р</w:t>
      </w:r>
      <w:r w:rsidR="00304A62">
        <w:rPr>
          <w:rFonts w:ascii="Times New Roman" w:hAnsi="Times New Roman"/>
        </w:rPr>
        <w:t>оссию</w:t>
      </w:r>
      <w:r w:rsidR="00585C95">
        <w:rPr>
          <w:rFonts w:ascii="Times New Roman" w:hAnsi="Times New Roman"/>
        </w:rPr>
        <w:t xml:space="preserve">. </w:t>
      </w:r>
      <w:r w:rsidR="00585C95" w:rsidRPr="00585C95">
        <w:rPr>
          <w:rFonts w:ascii="Times New Roman" w:hAnsi="Times New Roman"/>
        </w:rPr>
        <w:t>Будем приветствовать вхождение китайских партнеров в проекты в российской Арктике, в том числе по линии Арктического совета, а также в обеспечение устойчивого развития Ар</w:t>
      </w:r>
      <w:r w:rsidR="00585C95">
        <w:rPr>
          <w:rFonts w:ascii="Times New Roman" w:hAnsi="Times New Roman"/>
        </w:rPr>
        <w:t>ктического региона в целом</w:t>
      </w:r>
      <w:r>
        <w:rPr>
          <w:rFonts w:ascii="Times New Roman" w:hAnsi="Times New Roman"/>
        </w:rPr>
        <w:t>», — отметил Корчунов.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Основными сферами российско-китайского сотрудничества в арктическом регионе могут стать энергетика, в том числе безуглеродная, а также проекты по совместному развитию Северного морского пути и сопутствующей прибрежной инфраструктуры, подчеркнул председатель Комитета старших должностных лиц Арктического совета. По его словам, огромный потенциал имеет и научное сотрудничество двух стран в Арктике. 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Выгоду от использования Северного морского пути отметил и президент Союза китайских предпринимателей в России Чжоу </w:t>
      </w:r>
      <w:proofErr w:type="spellStart"/>
      <w:r>
        <w:rPr>
          <w:rFonts w:ascii="Times New Roman" w:hAnsi="Times New Roman"/>
        </w:rPr>
        <w:t>Лицюнь</w:t>
      </w:r>
      <w:proofErr w:type="spellEnd"/>
      <w:r>
        <w:rPr>
          <w:rFonts w:ascii="Times New Roman" w:hAnsi="Times New Roman"/>
        </w:rPr>
        <w:t xml:space="preserve">. Он напомнил, что в феврале 2020 года Россия и Китай подписали заявление о международных отношениях, одним из положений которого стала кооперация сторон в развитии арктических маршрутов. Чжоу </w:t>
      </w:r>
      <w:proofErr w:type="spellStart"/>
      <w:r>
        <w:rPr>
          <w:rFonts w:ascii="Times New Roman" w:hAnsi="Times New Roman"/>
        </w:rPr>
        <w:t>Лицюнь</w:t>
      </w:r>
      <w:proofErr w:type="spellEnd"/>
      <w:r>
        <w:rPr>
          <w:rFonts w:ascii="Times New Roman" w:hAnsi="Times New Roman"/>
        </w:rPr>
        <w:t xml:space="preserve"> выразил уверенность, что этот документ даст дополнительный импульс дальнейшему сотрудничеству в Арктике.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«С одной стороны Арктика — территория с самыми богатыми запасами природных ресурсов в мире. С другой стороны — это хрупкая, уникальная экосистема, с которой нужно очень бережно обращаться. Россия продвигает принцип ответственного управления ресурсами региона, сбалансированного развития и конструктивного взаимодействия всех участников Совета. Очевидно, что потенциал Арктики лучше всего можно реализовать в условиях международного сотрудничества, а не соперничества», — подчеркнул президент Союза китайских предпринимателей в России.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Наиболее важными направлениями сотрудничества России и Китая в Арктике являются сферы технологий и образования, сообщил профессор Шанхайского университета международных исследований Ян Чен. Для перевода работы по этим направлениям в практическую плоскость он предложил увеличить количество проводимых между двумя странами онлайн-конференций. 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Председатель Рабочей группы Арктического совета по устойчивому развитию, заместитель директора департамента международного сотрудничества и технологического развития Дальнего </w:t>
      </w:r>
      <w:r>
        <w:rPr>
          <w:rFonts w:ascii="Times New Roman" w:hAnsi="Times New Roman"/>
        </w:rPr>
        <w:lastRenderedPageBreak/>
        <w:t xml:space="preserve">Востока и Арктики Минвостокразвития России </w:t>
      </w:r>
      <w:proofErr w:type="spellStart"/>
      <w:r>
        <w:rPr>
          <w:rFonts w:ascii="Times New Roman" w:hAnsi="Times New Roman"/>
        </w:rPr>
        <w:t>Абидат</w:t>
      </w:r>
      <w:proofErr w:type="spellEnd"/>
      <w:r>
        <w:rPr>
          <w:rFonts w:ascii="Times New Roman" w:hAnsi="Times New Roman"/>
        </w:rPr>
        <w:t xml:space="preserve"> Магомедова призвала китайских партнеров к участию в инвестиционных проектах РФ в Арктике, в частности, по направлениям энергетики, транспорта, социально значимых проектов. По ее словам, в Арктике на сегодняшний день реализуется свыше 400 инвестпроектов, создано более 20 тыс. рабочих мест. Практическое взаимодействие в Арктике невозможно без научно-исследовательской работы и деятельности, отметила она. Мнение Магомедовой поддержал и заместитель директора по экспертно-аналитической работе Фонда Росконгресс Григорий Великих. «Научное сотрудничество имеет наибольшую многогранность и это</w:t>
      </w:r>
      <w:r w:rsidR="00304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 направление, в котором можно усиливать, развивать уже имеющиеся успехи», — отметил он.</w:t>
      </w:r>
    </w:p>
    <w:p w:rsidR="00270F11" w:rsidRDefault="00304A62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</w:t>
      </w:r>
      <w:r w:rsidR="00ED7C6E">
        <w:rPr>
          <w:rFonts w:ascii="Times New Roman" w:hAnsi="Times New Roman"/>
        </w:rPr>
        <w:t xml:space="preserve">Мы достигли некоторого прогресса по механизмам взаимодействия. У нас есть диалог по линии </w:t>
      </w:r>
      <w:r>
        <w:rPr>
          <w:rFonts w:ascii="Times New Roman" w:hAnsi="Times New Roman"/>
        </w:rPr>
        <w:t>М</w:t>
      </w:r>
      <w:r w:rsidR="00ED7C6E">
        <w:rPr>
          <w:rFonts w:ascii="Times New Roman" w:hAnsi="Times New Roman"/>
        </w:rPr>
        <w:t>инистерств иностранных дел, рабочая группа по развитию Арктики. Ведется диалог на уровне премьер-министров. Самое важное сейчас то, как нам использовать эту политическую волю к сотрудничеству в разных проектах взаимодействия. Сегодняшняя встреча дает хорошую платформу для такого обсуждения</w:t>
      </w:r>
      <w:r>
        <w:rPr>
          <w:rFonts w:ascii="Times New Roman" w:hAnsi="Times New Roman"/>
        </w:rPr>
        <w:t>»</w:t>
      </w:r>
      <w:r w:rsidR="00ED7C6E">
        <w:rPr>
          <w:rFonts w:ascii="Times New Roman" w:hAnsi="Times New Roman"/>
        </w:rPr>
        <w:t xml:space="preserve">, — сообщила советник по юридическим вопросам посольства КНР в России Ян </w:t>
      </w:r>
      <w:proofErr w:type="spellStart"/>
      <w:r w:rsidR="00ED7C6E">
        <w:rPr>
          <w:rFonts w:ascii="Times New Roman" w:hAnsi="Times New Roman"/>
        </w:rPr>
        <w:t>Сяонин</w:t>
      </w:r>
      <w:proofErr w:type="spellEnd"/>
      <w:r w:rsidR="00ED7C6E">
        <w:rPr>
          <w:rFonts w:ascii="Times New Roman" w:hAnsi="Times New Roman"/>
        </w:rPr>
        <w:t>.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Конференция «Российско-китайское сотрудничество в сфере устойчивого развития Арктики» стал</w:t>
      </w:r>
      <w:r w:rsidR="00304A62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третьим мероприятием проекта </w:t>
      </w:r>
      <w:proofErr w:type="spellStart"/>
      <w:r>
        <w:rPr>
          <w:rFonts w:ascii="Times New Roman" w:hAnsi="Times New Roman"/>
        </w:rPr>
        <w:t>Think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Arctic</w:t>
      </w:r>
      <w:proofErr w:type="spellEnd"/>
      <w:r>
        <w:rPr>
          <w:rFonts w:ascii="Times New Roman" w:hAnsi="Times New Roman"/>
        </w:rPr>
        <w:t xml:space="preserve">, который реализуется совместно Фондом Росконгресс, Центром комплексных европейских и международных исследований НИУ ВШЭ и Аналитическим центром при Правительстве РФ. 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Итоги конференции  «Российско-китайское сотрудничество в сфере устойчивого развития Арктики» войдут в аналитический доклад о международном сотрудничестве между Россией и арктическими и </w:t>
      </w:r>
      <w:proofErr w:type="spellStart"/>
      <w:r>
        <w:rPr>
          <w:rFonts w:ascii="Times New Roman" w:hAnsi="Times New Roman"/>
        </w:rPr>
        <w:t>внерегиональными</w:t>
      </w:r>
      <w:proofErr w:type="spellEnd"/>
      <w:r>
        <w:rPr>
          <w:rFonts w:ascii="Times New Roman" w:hAnsi="Times New Roman"/>
        </w:rPr>
        <w:t xml:space="preserve"> странами в области устойчивого развития. Результаты проекта представят на панельных дискуссиях различных дискуссионных площадок, в том числе на Петербургском международном экономическом форуме, который состоится 15-18 июня.</w:t>
      </w:r>
    </w:p>
    <w:p w:rsidR="00270F11" w:rsidRDefault="00ED7C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Комплексная программа российского председательства в Арктическом совете направлена на продвижение сотрудничества по повышению благосостояния и качества жизни населения Арктики, включая коренные народы Севера, его адаптации к последствиям изменения климата, сохранению арктического биоразнообразия и уникальных экосистем, обеспечению социально-экономического развития, поиску решений в области глобальной энергетической и транспортной безопасности, продвижению научного сотрудничества в высоких широтах и укреплению Арктического совета. </w:t>
      </w:r>
    </w:p>
    <w:p w:rsidR="00270F11" w:rsidRDefault="00270F1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270F11" w:rsidRDefault="00270F11">
      <w:pPr>
        <w:rPr>
          <w:rFonts w:ascii="Times New Roman" w:eastAsia="Times New Roman" w:hAnsi="Times New Roman" w:cs="Times New Roman"/>
        </w:rPr>
      </w:pPr>
    </w:p>
    <w:p w:rsidR="00270F11" w:rsidRDefault="00ED7C6E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:rsidR="00270F11" w:rsidRDefault="00ED7C6E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:rsidR="00270F11" w:rsidRPr="00304A62" w:rsidRDefault="00ED7C6E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r w:rsidR="004E6F67">
        <w:fldChar w:fldCharType="begin"/>
      </w:r>
      <w:r w:rsidR="004E6F67" w:rsidRPr="000F422F">
        <w:rPr>
          <w:lang w:val="en-US"/>
        </w:rPr>
        <w:instrText xml:space="preserve"> HYPERLINK "https://vk.com/arctic_on" </w:instrText>
      </w:r>
      <w:r w:rsidR="004E6F67">
        <w:fldChar w:fldCharType="separate"/>
      </w:r>
      <w:r>
        <w:rPr>
          <w:rStyle w:val="Hyperlink0"/>
        </w:rPr>
        <w:t>vk.com/</w:t>
      </w:r>
      <w:proofErr w:type="spellStart"/>
      <w:r>
        <w:rPr>
          <w:rStyle w:val="Hyperlink0"/>
        </w:rPr>
        <w:t>arctic_on</w:t>
      </w:r>
      <w:proofErr w:type="spellEnd"/>
      <w:r w:rsidR="004E6F67">
        <w:rPr>
          <w:rStyle w:val="Hyperlink0"/>
        </w:rPr>
        <w:fldChar w:fldCharType="end"/>
      </w:r>
    </w:p>
    <w:p w:rsidR="00270F11" w:rsidRDefault="00ED7C6E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r w:rsidR="004E6F67">
        <w:fldChar w:fldCharType="begin"/>
      </w:r>
      <w:r w:rsidR="004E6F67" w:rsidRPr="000F422F">
        <w:rPr>
          <w:lang w:val="en-US"/>
        </w:rPr>
        <w:instrText xml:space="preserve"> HYPERLINK "https://twitter.com/ArcticON1" </w:instrText>
      </w:r>
      <w:r w:rsidR="004E6F67">
        <w:fldChar w:fldCharType="separate"/>
      </w:r>
      <w:r>
        <w:rPr>
          <w:rStyle w:val="Hyperlink0"/>
        </w:rPr>
        <w:t>twitter.com/ArcticON1</w:t>
      </w:r>
      <w:r w:rsidR="004E6F67">
        <w:rPr>
          <w:rStyle w:val="Hyperlink0"/>
        </w:rPr>
        <w:fldChar w:fldCharType="end"/>
      </w:r>
    </w:p>
    <w:p w:rsidR="00270F11" w:rsidRDefault="00ED7C6E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r w:rsidR="004E6F67">
        <w:fldChar w:fldCharType="begin"/>
      </w:r>
      <w:r w:rsidR="004E6F67" w:rsidRPr="000F422F">
        <w:rPr>
          <w:lang w:val="en-US"/>
        </w:rPr>
        <w:instrText xml:space="preserve"> HYPERLINK "https:</w:instrText>
      </w:r>
      <w:r w:rsidR="004E6F67" w:rsidRPr="000F422F">
        <w:rPr>
          <w:lang w:val="en-US"/>
        </w:rPr>
        <w:instrText xml:space="preserve">//t.me/arcticonofficial" </w:instrText>
      </w:r>
      <w:r w:rsidR="004E6F67">
        <w:fldChar w:fldCharType="separate"/>
      </w:r>
      <w:r>
        <w:rPr>
          <w:rStyle w:val="Hyperlink0"/>
        </w:rPr>
        <w:t>t.me/</w:t>
      </w:r>
      <w:proofErr w:type="spellStart"/>
      <w:r>
        <w:rPr>
          <w:rStyle w:val="Hyperlink0"/>
        </w:rPr>
        <w:t>arcticonofficial</w:t>
      </w:r>
      <w:proofErr w:type="spellEnd"/>
      <w:r w:rsidR="004E6F67">
        <w:rPr>
          <w:rStyle w:val="Hyperlink0"/>
        </w:rPr>
        <w:fldChar w:fldCharType="end"/>
      </w:r>
    </w:p>
    <w:p w:rsidR="00270F11" w:rsidRDefault="00ED7C6E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r w:rsidR="004E6F67">
        <w:fldChar w:fldCharType="begin"/>
      </w:r>
      <w:r w:rsidR="004E6F67" w:rsidRPr="000F422F">
        <w:rPr>
          <w:lang w:val="en-US"/>
        </w:rPr>
        <w:instrText xml:space="preserve"> HYPERLINK "https://weibo.com/u/7728847725" </w:instrText>
      </w:r>
      <w:r w:rsidR="004E6F67">
        <w:fldChar w:fldCharType="separate"/>
      </w:r>
      <w:r>
        <w:rPr>
          <w:rStyle w:val="Hyperlink1"/>
        </w:rPr>
        <w:t>weibo.com/u/7728847725</w:t>
      </w:r>
      <w:r w:rsidR="004E6F67">
        <w:rPr>
          <w:rStyle w:val="Hyperlink1"/>
        </w:rPr>
        <w:fldChar w:fldCharType="end"/>
      </w:r>
    </w:p>
    <w:p w:rsidR="00270F11" w:rsidRDefault="00ED7C6E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bookmarkStart w:id="0" w:name="_GoBack"/>
      <w:bookmarkEnd w:id="0"/>
      <w:proofErr w:type="spellEnd"/>
    </w:p>
    <w:p w:rsidR="00270F11" w:rsidRDefault="00270F11">
      <w:pPr>
        <w:rPr>
          <w:rStyle w:val="a7"/>
          <w:rFonts w:ascii="Times New Roman" w:eastAsia="Times New Roman" w:hAnsi="Times New Roman" w:cs="Times New Roman"/>
        </w:rPr>
      </w:pPr>
    </w:p>
    <w:p w:rsidR="00270F11" w:rsidRDefault="00ED7C6E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bookmarkStart w:id="1" w:name="_Hlk37175453"/>
      <w:r>
        <w:rPr>
          <w:rStyle w:val="a7"/>
          <w:rFonts w:ascii="Times New Roman" w:hAnsi="Times New Roman"/>
          <w:b/>
          <w:bCs/>
          <w:sz w:val="20"/>
          <w:szCs w:val="20"/>
        </w:rPr>
        <w:t>Ф</w:t>
      </w:r>
      <w:bookmarkStart w:id="2" w:name="_Hlk37145538"/>
      <w:bookmarkEnd w:id="1"/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онд Росконгресс – </w:t>
      </w:r>
      <w:r>
        <w:rPr>
          <w:rStyle w:val="a7"/>
          <w:rFonts w:ascii="Times New Roman" w:hAnsi="Times New Roman"/>
          <w:sz w:val="20"/>
          <w:szCs w:val="20"/>
        </w:rPr>
        <w:t xml:space="preserve">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:rsidR="00270F11" w:rsidRDefault="00ED7C6E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:rsidR="00270F11" w:rsidRDefault="00ED7C6E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:rsidR="00270F11" w:rsidRDefault="00ED7C6E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lastRenderedPageBreak/>
        <w:t xml:space="preserve"> 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166 внешнеэкономическими партнерами, объединениями промышленников и предпринимателей, финансовыми, торговыми и бизнес-ассоциациями в 76 странах мира, 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270F11" w:rsidRDefault="00ED7C6E">
      <w:pPr>
        <w:pStyle w:val="a8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-каналы Фонда Росконгресс: на русском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:rsidR="00270F11" w:rsidRDefault="00ED7C6E">
      <w:pPr>
        <w:ind w:firstLine="720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bookmarkEnd w:id="2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"http://roscongress.org"</w:instrText>
      </w:r>
      <w:r>
        <w:rPr>
          <w:rStyle w:val="Hyperlink2"/>
        </w:rPr>
        <w:fldChar w:fldCharType="separate"/>
      </w:r>
      <w:r>
        <w:rPr>
          <w:rStyle w:val="Hyperlink2"/>
        </w:rPr>
        <w:t>roscongress.org</w:t>
      </w:r>
      <w:r>
        <w:fldChar w:fldCharType="end"/>
      </w:r>
      <w:r>
        <w:rPr>
          <w:rStyle w:val="Hyperlink2"/>
        </w:rPr>
        <w:t>.</w:t>
      </w:r>
    </w:p>
    <w:sectPr w:rsidR="00270F11">
      <w:headerReference w:type="default" r:id="rId6"/>
      <w:footerReference w:type="default" r:id="rId7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67" w:rsidRDefault="004E6F67">
      <w:r>
        <w:separator/>
      </w:r>
    </w:p>
  </w:endnote>
  <w:endnote w:type="continuationSeparator" w:id="0">
    <w:p w:rsidR="004E6F67" w:rsidRDefault="004E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E4" w:rsidRDefault="004460E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67" w:rsidRDefault="004E6F67">
      <w:r>
        <w:separator/>
      </w:r>
    </w:p>
  </w:footnote>
  <w:footnote w:type="continuationSeparator" w:id="0">
    <w:p w:rsidR="004E6F67" w:rsidRDefault="004E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E4" w:rsidRDefault="004460E4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F11"/>
    <w:rsid w:val="000F422F"/>
    <w:rsid w:val="00143E2F"/>
    <w:rsid w:val="00270F11"/>
    <w:rsid w:val="00304A62"/>
    <w:rsid w:val="004460E4"/>
    <w:rsid w:val="004E6F67"/>
    <w:rsid w:val="00585C95"/>
    <w:rsid w:val="00E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7C0F7-731E-4FAE-BA6B-D4FB890F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rPr>
      <w:rFonts w:ascii="Times New Roman" w:hAnsi="Times New Roman"/>
      <w:outline w:val="0"/>
      <w:color w:val="0563C1"/>
      <w:sz w:val="20"/>
      <w:szCs w:val="20"/>
      <w:u w:val="single" w:color="0563C1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460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0E4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4</cp:revision>
  <dcterms:created xsi:type="dcterms:W3CDTF">2022-05-27T07:52:00Z</dcterms:created>
  <dcterms:modified xsi:type="dcterms:W3CDTF">2022-05-27T13:29:00Z</dcterms:modified>
</cp:coreProperties>
</file>