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0766" w14:textId="77777777" w:rsidR="00957C2E" w:rsidRDefault="00A9025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Рациональное рыболовство и сохранение экосистем Арктики обсудят </w:t>
      </w:r>
    </w:p>
    <w:p w14:paraId="101248AA" w14:textId="3399684C" w:rsidR="00490260" w:rsidRDefault="00A9025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научно-практической конференции в Архангельске</w:t>
      </w:r>
    </w:p>
    <w:p w14:paraId="2D22D303" w14:textId="77777777" w:rsidR="00C46421" w:rsidRDefault="00C46421" w:rsidP="00C46421">
      <w:pPr>
        <w:ind w:firstLine="709"/>
        <w:jc w:val="both"/>
        <w:rPr>
          <w:rFonts w:ascii="Times New Roman" w:hAnsi="Times New Roman"/>
        </w:rPr>
      </w:pPr>
    </w:p>
    <w:p w14:paraId="773EBAD0" w14:textId="2A946FBA" w:rsidR="00490260" w:rsidRDefault="00A90255" w:rsidP="00C46421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Первая Конференция по биоресурсам и рыболовству в Арктике</w:t>
      </w:r>
      <w:r w:rsidR="00C46421">
        <w:rPr>
          <w:rFonts w:ascii="Times New Roman" w:hAnsi="Times New Roman"/>
        </w:rPr>
        <w:t xml:space="preserve"> состоится </w:t>
      </w:r>
      <w:r w:rsidR="00C46421">
        <w:rPr>
          <w:rFonts w:ascii="Times New Roman" w:eastAsia="Times New Roman" w:hAnsi="Times New Roman" w:cs="Times New Roman"/>
        </w:rPr>
        <w:t xml:space="preserve">в Архангельске </w:t>
      </w:r>
      <w:r w:rsidR="00C46421">
        <w:rPr>
          <w:rFonts w:ascii="Times New Roman" w:hAnsi="Times New Roman"/>
        </w:rPr>
        <w:t>11–12 мая</w:t>
      </w:r>
      <w:r>
        <w:rPr>
          <w:rFonts w:ascii="Times New Roman" w:hAnsi="Times New Roman"/>
        </w:rPr>
        <w:t>. Мероприятие станет площадкой для диалога между представителями органов власти, науки и бизнеса</w:t>
      </w:r>
      <w:r w:rsidR="00C46421">
        <w:rPr>
          <w:rFonts w:ascii="Times New Roman" w:hAnsi="Times New Roman"/>
        </w:rPr>
        <w:t>. Ц</w:t>
      </w:r>
      <w:r>
        <w:rPr>
          <w:rFonts w:ascii="Times New Roman" w:hAnsi="Times New Roman"/>
        </w:rPr>
        <w:t xml:space="preserve">ель встречи </w:t>
      </w:r>
      <w:r w:rsidRPr="00957C2E"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 обсудить эффективные механизмы развития рыбохозяйственного комплекса Арктического региона и меры по сохранению экосистемы в высоких широтах. Мероприятие пройдет в рамках плана председательства России в Арктическом совете в </w:t>
      </w:r>
      <w:r w:rsidR="00C46421">
        <w:rPr>
          <w:rFonts w:ascii="Times New Roman" w:hAnsi="Times New Roman"/>
        </w:rPr>
        <w:t xml:space="preserve">2021–2023 </w:t>
      </w:r>
      <w:r>
        <w:rPr>
          <w:rFonts w:ascii="Times New Roman" w:hAnsi="Times New Roman"/>
        </w:rPr>
        <w:t xml:space="preserve"> гг. Оператор событий председательства — Фонд Росконгресс. </w:t>
      </w:r>
    </w:p>
    <w:p w14:paraId="3C91ADBB" w14:textId="7191124C" w:rsidR="00490260" w:rsidRDefault="00A90255" w:rsidP="00FD17D5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«Необходимым условием развития Арктики является сохранение традиционных видов хозяйственной деятельности</w:t>
      </w:r>
      <w:r>
        <w:rPr>
          <w:rFonts w:ascii="Times New Roman" w:hAnsi="Times New Roman"/>
        </w:rPr>
        <w:t xml:space="preserve">, рациональное использование водных биоресурсов, увеличение объемов и видов научных исследований, повышение их эффективности. Принципы ответственного управления рыбной отраслью крайне важно использовать при реализации всех крупных инфраструктурных инвестпроектов в Арктической зоне. Сегодня государство уделяет приоритетное внимание развитию рыбохозяйственного комплекса. Инструменты господдержки действуют для решения самых разных задач бизнеса, формируются условия для расширения добычи и переработки, аквакультуры, модернизации инфраструктуры», — сообщил Министр сельского хозяйства Российской Федерации Дмитрий Патрушев. </w:t>
      </w:r>
    </w:p>
    <w:p w14:paraId="3BC2B5A0" w14:textId="6577CFFD" w:rsidR="00490260" w:rsidRDefault="00A90255" w:rsidP="00FD17D5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Пленарная сессия конференции </w:t>
      </w:r>
      <w:r w:rsidR="00C46421">
        <w:rPr>
          <w:rFonts w:ascii="Times New Roman" w:eastAsia="Times New Roman" w:hAnsi="Times New Roman" w:cs="Times New Roman"/>
        </w:rPr>
        <w:t xml:space="preserve">будет </w:t>
      </w:r>
      <w:r>
        <w:rPr>
          <w:rFonts w:ascii="Times New Roman" w:eastAsia="Times New Roman" w:hAnsi="Times New Roman" w:cs="Times New Roman"/>
        </w:rPr>
        <w:t>посвящена вопросам анализа состояния запасов водных биоресурсов в Арктике и их сохранению</w:t>
      </w:r>
      <w:r>
        <w:rPr>
          <w:rFonts w:ascii="Times New Roman" w:hAnsi="Times New Roman"/>
        </w:rPr>
        <w:t xml:space="preserve">. Участники дискуссии </w:t>
      </w:r>
      <w:r w:rsidR="00ED69A9">
        <w:rPr>
          <w:rFonts w:ascii="Times New Roman" w:hAnsi="Times New Roman"/>
        </w:rPr>
        <w:t xml:space="preserve">обменяются мнениями о подходах к обеспечению устойчивого управления морскими биоресурсами </w:t>
      </w:r>
      <w:r>
        <w:rPr>
          <w:rFonts w:ascii="Times New Roman" w:hAnsi="Times New Roman"/>
        </w:rPr>
        <w:t xml:space="preserve">в Арктике.  </w:t>
      </w:r>
    </w:p>
    <w:p w14:paraId="37BE9B09" w14:textId="407309C8" w:rsidR="00490260" w:rsidRDefault="00A90255" w:rsidP="00FD17D5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«Арктика </w:t>
      </w:r>
      <w:r w:rsidRPr="00957C2E"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 регион с уникальной экосистемой и огромным ресурсным потенциалом, его освоение играет важную роль для рыбопромышленного комплекса и экономики всей страны. В рамках дальнейшей модернизации отрасли планируется особое внимание уделить созданию инфраструктуры арктических регионов, строительству рыбоперерабатывающих комплексов и рыбопромыслового флота, развитию рыбных портов. При этом развитие инфраструктуры Арктики, использование ее запасов необходимо с приоритетом сохранения хрупкой экосистемы. Это возможно только в тесном взаимодействии государства, бизнеса и науки. Уверен, что Конференция поможет выработать предложения и меры для оптимального освоения Арктического региона», </w:t>
      </w:r>
      <w:r w:rsidRPr="00957C2E"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 сказал руководитель Росрыболовства Илья Шестаков. </w:t>
      </w:r>
    </w:p>
    <w:p w14:paraId="569D8693" w14:textId="184B1493" w:rsidR="00C46421" w:rsidRDefault="00A90255" w:rsidP="00FD17D5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рамках конференции состоится восемь дискуссий в формате круглых столов и семинаров. Программа конференции также включает семинар по мерам развития аквакультуры,  которые позволят нарастить объем производства рыбной продукции и обеспечить ее доступность для населения, повысить уровень потребления рыбы и морепродуктов в стране.  </w:t>
      </w:r>
    </w:p>
    <w:p w14:paraId="2A025EF4" w14:textId="71D0F5DA" w:rsidR="00490260" w:rsidRDefault="00A90255" w:rsidP="00C46421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Участие в конференции примут руководители федеральных и региональных органов власти, профильных ведомств и организаций, эксперты из числа представителей научного и предпринимательского сообществ. Организаторы Конференции</w:t>
      </w:r>
      <w:r w:rsidRPr="00957C2E">
        <w:rPr>
          <w:rFonts w:ascii="Times New Roman" w:hAnsi="Times New Roman"/>
        </w:rPr>
        <w:t xml:space="preserve"> —</w:t>
      </w:r>
      <w:r>
        <w:rPr>
          <w:rFonts w:ascii="Times New Roman" w:hAnsi="Times New Roman"/>
        </w:rPr>
        <w:t xml:space="preserve"> Федеральное агентство по рыболовству и Правительство Архангельской области. Официальный сайт мероприятия - https://fisharctic.ru/. </w:t>
      </w:r>
    </w:p>
    <w:p w14:paraId="4D6E6D18" w14:textId="1A8D60EC" w:rsidR="00490260" w:rsidRDefault="00A90255" w:rsidP="00FD17D5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Россия в</w:t>
      </w:r>
      <w:r w:rsidR="00FD17D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рамках своего председательства в</w:t>
      </w:r>
      <w:r w:rsidR="00FD17D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Арктическом совете уделяет особое внимание осуществлению скоординированных мер по</w:t>
      </w:r>
      <w:r w:rsidR="00FD17D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защите</w:t>
      </w:r>
      <w:r>
        <w:rPr>
          <w:rFonts w:ascii="Times New Roman" w:hAnsi="Times New Roman"/>
        </w:rPr>
        <w:t>, сохранению и</w:t>
      </w:r>
      <w:r w:rsidR="00FD1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восстановлению окружающей среды Арктики, исследованию климата, укреплению экологической безопасности, включая предупреждение чрезвычайных экологических ситуаций, а</w:t>
      </w:r>
      <w:r w:rsidR="00FD1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также рациональному использованию природных ресурсов Арктического региона в</w:t>
      </w:r>
      <w:r w:rsidR="00FD1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целях экологического и</w:t>
      </w:r>
      <w:r w:rsidR="00FD1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социально-экономического благополучия нынешнего и</w:t>
      </w:r>
      <w:r w:rsidR="00FD1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будущих поколений проживающих в</w:t>
      </w:r>
      <w:r w:rsidR="00FD1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регионе людей. В</w:t>
      </w:r>
      <w:r w:rsidR="00FD1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частности, в</w:t>
      </w:r>
      <w:r w:rsidR="00FD1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фокусе внимания российской стороны находятся вопросы сохранения и</w:t>
      </w:r>
      <w:r w:rsidR="00FD1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восстановления разнообразия арктической флоры и</w:t>
      </w:r>
      <w:r w:rsidR="00FD1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фауны, охраны биологических видов и</w:t>
      </w:r>
      <w:r w:rsidR="00FD1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среды их</w:t>
      </w:r>
      <w:r w:rsidR="00FD1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обитания.</w:t>
      </w:r>
    </w:p>
    <w:p w14:paraId="58E31AA9" w14:textId="77777777" w:rsidR="00C46421" w:rsidRDefault="00C46421">
      <w:pPr>
        <w:jc w:val="both"/>
        <w:rPr>
          <w:rFonts w:ascii="Times New Roman" w:eastAsia="Times New Roman" w:hAnsi="Times New Roman" w:cs="Times New Roman"/>
        </w:rPr>
      </w:pPr>
    </w:p>
    <w:p w14:paraId="2F1AB5F9" w14:textId="77777777" w:rsidR="00E85903" w:rsidRDefault="00E85903">
      <w:p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05C10E1" w14:textId="7874ACEB" w:rsidR="00490260" w:rsidRDefault="00A9025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Справочная информация:</w:t>
      </w:r>
    </w:p>
    <w:p w14:paraId="07005571" w14:textId="77777777" w:rsidR="00490260" w:rsidRDefault="00A90255">
      <w:pPr>
        <w:pStyle w:val="a6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14:paraId="32DA9164" w14:textId="77777777" w:rsidR="00490260" w:rsidRPr="00957C2E" w:rsidRDefault="00A90255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color w:val="222222"/>
          <w:sz w:val="20"/>
          <w:szCs w:val="20"/>
          <w:u w:color="222222"/>
        </w:rPr>
        <w:t>ВКонтакте</w:t>
      </w:r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6" w:history="1">
        <w:r>
          <w:rPr>
            <w:rStyle w:val="Hyperlink0"/>
          </w:rPr>
          <w:t>vk.com/</w:t>
        </w:r>
        <w:proofErr w:type="spellStart"/>
        <w:r>
          <w:rPr>
            <w:rStyle w:val="Hyperlink0"/>
          </w:rPr>
          <w:t>arctic_on</w:t>
        </w:r>
        <w:proofErr w:type="spellEnd"/>
      </w:hyperlink>
    </w:p>
    <w:p w14:paraId="06086BCB" w14:textId="77777777" w:rsidR="00490260" w:rsidRDefault="00A90255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Telegram: </w:t>
      </w:r>
      <w:hyperlink r:id="rId7" w:history="1">
        <w:r>
          <w:rPr>
            <w:rStyle w:val="Hyperlink0"/>
          </w:rPr>
          <w:t>t.me/</w:t>
        </w:r>
        <w:proofErr w:type="spellStart"/>
        <w:r>
          <w:rPr>
            <w:rStyle w:val="Hyperlink0"/>
          </w:rPr>
          <w:t>arcticonofficial</w:t>
        </w:r>
        <w:proofErr w:type="spellEnd"/>
      </w:hyperlink>
    </w:p>
    <w:p w14:paraId="0C1C02A5" w14:textId="77777777" w:rsidR="00490260" w:rsidRDefault="00A90255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WeChat</w:t>
      </w:r>
      <w:r>
        <w:rPr>
          <w:rStyle w:val="a7"/>
          <w:color w:val="222222"/>
          <w:sz w:val="20"/>
          <w:szCs w:val="20"/>
          <w:u w:color="222222"/>
        </w:rPr>
        <w:t xml:space="preserve"> </w:t>
      </w:r>
      <w:r>
        <w:rPr>
          <w:rStyle w:val="a7"/>
          <w:color w:val="222222"/>
          <w:sz w:val="20"/>
          <w:szCs w:val="20"/>
          <w:u w:color="222222"/>
          <w:lang w:val="en-US"/>
        </w:rPr>
        <w:t>ID</w:t>
      </w:r>
      <w:r>
        <w:rPr>
          <w:rStyle w:val="a7"/>
          <w:color w:val="222222"/>
          <w:sz w:val="20"/>
          <w:szCs w:val="20"/>
          <w:u w:color="222222"/>
        </w:rPr>
        <w:t xml:space="preserve">: </w:t>
      </w:r>
      <w:proofErr w:type="spellStart"/>
      <w:r>
        <w:rPr>
          <w:rStyle w:val="a7"/>
          <w:color w:val="222222"/>
          <w:sz w:val="20"/>
          <w:szCs w:val="20"/>
          <w:u w:color="222222"/>
          <w:lang w:val="en-US"/>
        </w:rPr>
        <w:t>arcticonofficial</w:t>
      </w:r>
      <w:proofErr w:type="spellEnd"/>
    </w:p>
    <w:p w14:paraId="299E3AC0" w14:textId="77777777" w:rsidR="00490260" w:rsidRDefault="00A90255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b/>
          <w:bCs/>
          <w:sz w:val="20"/>
          <w:szCs w:val="20"/>
        </w:rPr>
        <w:t xml:space="preserve">Фонд Росконгресс – </w:t>
      </w:r>
      <w:r>
        <w:rPr>
          <w:rStyle w:val="a7"/>
          <w:rFonts w:ascii="Times New Roman" w:hAnsi="Times New Roman"/>
          <w:sz w:val="20"/>
          <w:szCs w:val="20"/>
        </w:rPr>
        <w:t>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</w:t>
      </w:r>
      <w:r>
        <w:rPr>
          <w:rStyle w:val="a7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7"/>
          <w:rFonts w:ascii="Times New Roman" w:hAnsi="Times New Roman"/>
          <w:sz w:val="20"/>
          <w:szCs w:val="20"/>
        </w:rPr>
        <w:t>в соответствии с решением Президента Российской Федерации.</w:t>
      </w:r>
    </w:p>
    <w:p w14:paraId="3640A42E" w14:textId="77777777" w:rsidR="00490260" w:rsidRDefault="00A90255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68E736AD" w14:textId="77777777" w:rsidR="00490260" w:rsidRDefault="00A90255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Росконгресса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14:paraId="09296D02" w14:textId="77777777" w:rsidR="00490260" w:rsidRDefault="00A90255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>
        <w:rPr>
          <w:rStyle w:val="a7"/>
          <w:rFonts w:ascii="Times New Roman" w:hAnsi="Times New Roman"/>
          <w:sz w:val="20"/>
          <w:szCs w:val="20"/>
        </w:rPr>
        <w:t>многоформатное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 сотрудничество со 180 внешнеэкономическими партнерами, объединениями промышленников и предпринимателей, финансовыми, торговыми и бизнес-ассоциациями в 81 странах мира, со 186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15479742" w14:textId="77777777" w:rsidR="00490260" w:rsidRDefault="00A90255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Официальные телеграм-каналы Фонда Росконгресс: на русском языке – </w:t>
      </w:r>
      <w:r>
        <w:rPr>
          <w:rStyle w:val="Hyperlink1"/>
        </w:rPr>
        <w:t>t.me/</w:t>
      </w:r>
      <w:proofErr w:type="spellStart"/>
      <w:r>
        <w:rPr>
          <w:rStyle w:val="Hyperlink1"/>
        </w:rPr>
        <w:t>Roscongress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, на английском языке – </w:t>
      </w:r>
      <w:r>
        <w:rPr>
          <w:rStyle w:val="Hyperlink1"/>
        </w:rPr>
        <w:t>t.me/</w:t>
      </w:r>
      <w:proofErr w:type="spellStart"/>
      <w:r>
        <w:rPr>
          <w:rStyle w:val="Hyperlink1"/>
        </w:rPr>
        <w:t>RoscongressDirect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 xml:space="preserve">, на испанском языке – </w:t>
      </w:r>
      <w:r>
        <w:rPr>
          <w:rStyle w:val="Hyperlink1"/>
        </w:rPr>
        <w:t>t.me/</w:t>
      </w:r>
      <w:proofErr w:type="spellStart"/>
      <w:r>
        <w:rPr>
          <w:rStyle w:val="Hyperlink1"/>
        </w:rPr>
        <w:t>RoscongressEsp</w:t>
      </w:r>
      <w:proofErr w:type="spellEnd"/>
      <w:r>
        <w:rPr>
          <w:rStyle w:val="a7"/>
          <w:rFonts w:ascii="Times New Roman" w:hAnsi="Times New Roman"/>
          <w:sz w:val="20"/>
          <w:szCs w:val="20"/>
        </w:rPr>
        <w:t>.</w:t>
      </w:r>
    </w:p>
    <w:p w14:paraId="768274EC" w14:textId="77777777" w:rsidR="00490260" w:rsidRDefault="00A90255">
      <w:pPr>
        <w:pStyle w:val="a8"/>
        <w:ind w:firstLine="426"/>
        <w:jc w:val="both"/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8" w:history="1">
        <w:r>
          <w:rPr>
            <w:rStyle w:val="Hyperlink1"/>
          </w:rPr>
          <w:t>roscongress.org</w:t>
        </w:r>
      </w:hyperlink>
      <w:r>
        <w:rPr>
          <w:rStyle w:val="Hyperlink1"/>
        </w:rPr>
        <w:t>.</w:t>
      </w:r>
    </w:p>
    <w:sectPr w:rsidR="00490260">
      <w:headerReference w:type="default" r:id="rId9"/>
      <w:footerReference w:type="default" r:id="rId10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1115" w14:textId="77777777" w:rsidR="00A417BF" w:rsidRDefault="00A417BF">
      <w:r>
        <w:separator/>
      </w:r>
    </w:p>
  </w:endnote>
  <w:endnote w:type="continuationSeparator" w:id="0">
    <w:p w14:paraId="1F80224D" w14:textId="77777777" w:rsidR="00A417BF" w:rsidRDefault="00A4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F961" w14:textId="77777777" w:rsidR="00A90255" w:rsidRDefault="00A9025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8E2A" w14:textId="77777777" w:rsidR="00A417BF" w:rsidRDefault="00A417BF">
      <w:r>
        <w:separator/>
      </w:r>
    </w:p>
  </w:footnote>
  <w:footnote w:type="continuationSeparator" w:id="0">
    <w:p w14:paraId="1ADD4EF6" w14:textId="77777777" w:rsidR="00A417BF" w:rsidRDefault="00A4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89D1" w14:textId="77777777" w:rsidR="00A90255" w:rsidRDefault="00A90255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C2479E7" wp14:editId="2E657B25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6320752" wp14:editId="484F9634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260"/>
    <w:rsid w:val="00245277"/>
    <w:rsid w:val="002475E0"/>
    <w:rsid w:val="004711B3"/>
    <w:rsid w:val="00490260"/>
    <w:rsid w:val="00957C2E"/>
    <w:rsid w:val="00A417BF"/>
    <w:rsid w:val="00A90255"/>
    <w:rsid w:val="00C46421"/>
    <w:rsid w:val="00E85903"/>
    <w:rsid w:val="00ED69A9"/>
    <w:rsid w:val="00F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ADED"/>
  <w15:docId w15:val="{EBE56E0D-20EE-446E-8535-BD8B5B1A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rPr>
      <w:rFonts w:ascii="Times New Roman" w:hAnsi="Times New Roman"/>
      <w:outline w:val="0"/>
      <w:color w:val="0000FF"/>
      <w:sz w:val="20"/>
      <w:szCs w:val="20"/>
      <w:u w:val="single" w:color="0000FF"/>
      <w:lang w:val="ru-RU"/>
    </w:rPr>
  </w:style>
  <w:style w:type="paragraph" w:styleId="a8">
    <w:name w:val="Plain Text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A902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255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Revision"/>
    <w:hidden/>
    <w:uiPriority w:val="99"/>
    <w:semiHidden/>
    <w:rsid w:val="00E859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congres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arcticonoffici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Истомина</cp:lastModifiedBy>
  <cp:revision>10</cp:revision>
  <dcterms:created xsi:type="dcterms:W3CDTF">2023-04-20T08:59:00Z</dcterms:created>
  <dcterms:modified xsi:type="dcterms:W3CDTF">2023-05-02T08:06:00Z</dcterms:modified>
</cp:coreProperties>
</file>