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5461" w14:textId="77777777" w:rsidR="00DC1D23" w:rsidRPr="00F75F00" w:rsidRDefault="00DC1D23" w:rsidP="00DC1D23">
      <w:pPr>
        <w:pStyle w:val="s6"/>
        <w:spacing w:before="0" w:after="0"/>
        <w:jc w:val="center"/>
        <w:rPr>
          <w:sz w:val="28"/>
          <w:szCs w:val="28"/>
        </w:rPr>
      </w:pPr>
      <w:r w:rsidRPr="00F75F00">
        <w:rPr>
          <w:b/>
          <w:bCs/>
          <w:sz w:val="28"/>
          <w:szCs w:val="28"/>
          <w:shd w:val="clear" w:color="auto" w:fill="FFFFFF"/>
        </w:rPr>
        <w:t>На ПМЭФ эксперты РГО обсудили роль науки в принятии стратегических решений в Арктике</w:t>
      </w:r>
    </w:p>
    <w:p w14:paraId="5936E67A" w14:textId="77777777" w:rsidR="00DC1D23" w:rsidRDefault="00DC1D23" w:rsidP="00DC1D23">
      <w:pPr>
        <w:pStyle w:val="s8"/>
        <w:spacing w:before="0" w:after="0"/>
        <w:ind w:firstLine="525"/>
        <w:jc w:val="both"/>
      </w:pPr>
    </w:p>
    <w:p w14:paraId="2A34BCF9" w14:textId="77777777" w:rsidR="00DC1D23" w:rsidRPr="00F75F00" w:rsidRDefault="00DC1D23" w:rsidP="00DC1D23">
      <w:pPr>
        <w:pStyle w:val="s8"/>
        <w:spacing w:before="0" w:after="0"/>
        <w:ind w:firstLine="525"/>
        <w:jc w:val="both"/>
        <w:rPr>
          <w:shd w:val="clear" w:color="auto" w:fill="FFFFFF"/>
        </w:rPr>
      </w:pPr>
      <w:r w:rsidRPr="00F75F00">
        <w:rPr>
          <w:shd w:val="clear" w:color="auto" w:fill="FFFFFF"/>
        </w:rPr>
        <w:t>16 июня 2022 года на XXV Петербургском международном экономическом форуме эксперты и партнеры Русского географического общества обсудили роль науки в принятии стратегических решений о формах деятельности человека в Арктической зоне. Сессия «Наука и стратегические решения в Арктике» открыла трёхдневную деловую программу стенда «Арктика — территория диалога» Минвостокразвития России.</w:t>
      </w:r>
    </w:p>
    <w:p w14:paraId="44427074" w14:textId="625FAAF6" w:rsidR="00DC1D23" w:rsidRPr="00F75F00" w:rsidRDefault="00DC1D23" w:rsidP="00DC1D23">
      <w:pPr>
        <w:pStyle w:val="s8"/>
        <w:spacing w:before="0" w:after="0"/>
        <w:ind w:firstLine="525"/>
        <w:jc w:val="both"/>
      </w:pPr>
      <w:r w:rsidRPr="00F75F00">
        <w:rPr>
          <w:shd w:val="clear" w:color="auto" w:fill="FFFFFF"/>
        </w:rPr>
        <w:t>В фокусе дискуссии оказались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экологические и деловые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риски, связанные с развитием присутствия и промышленного освоения Арктики. Каждый спикер с позиции своей науки раскрыл угрозы неподготовленной инвазии в арктическую экосистему. Слабо обеспеченная предварительными научными заключениями деятельность компаний не только наносит вред окружающей среде, но и чревата остановкой крупных инвестиционных проектов, потерей времени и вложенных средств. РГО интегрирует разработки академических институций, обеспечивая ответственные компании данными, необходимыми для принятия решений в интересах устойчивого развития Арктики и собственного бизнеса.</w:t>
      </w:r>
    </w:p>
    <w:p w14:paraId="43E0DD5E" w14:textId="62DC966D" w:rsidR="00DC1D23" w:rsidRPr="00F75F00" w:rsidRDefault="00DC1D23" w:rsidP="00DC1D23">
      <w:pPr>
        <w:pStyle w:val="s8"/>
        <w:spacing w:before="0" w:after="0"/>
        <w:ind w:firstLine="525"/>
        <w:jc w:val="both"/>
      </w:pPr>
      <w:r w:rsidRPr="00F75F00">
        <w:rPr>
          <w:shd w:val="clear" w:color="auto" w:fill="FFFFFF"/>
        </w:rPr>
        <w:t>В ходе сессии директор Института пути,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строительства и сооружений Российского университета транспорта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Таисия Шепитько заявила о необходимости продолжения научного сопровождения проектируемых,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строящихся и уже возведенных объектов транспортной инфраструктуры.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Спикер подчеркнула, что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инвестиции в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научное сопровождение,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предваряющее любое строительство, меньше,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чем в мониторинг действующих сооружений.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«Необходим комплексный инновационный подход в содружестве науки,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бизнеса,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производства и региональной власти.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 xml:space="preserve">Например, в ходе четырёх экспедиций в </w:t>
      </w:r>
      <w:proofErr w:type="gramStart"/>
      <w:r w:rsidRPr="00F75F00">
        <w:rPr>
          <w:shd w:val="clear" w:color="auto" w:fill="FFFFFF"/>
        </w:rPr>
        <w:t>2019-2021</w:t>
      </w:r>
      <w:proofErr w:type="gramEnd"/>
      <w:r w:rsidRPr="00F75F00">
        <w:rPr>
          <w:shd w:val="clear" w:color="auto" w:fill="FFFFFF"/>
        </w:rPr>
        <w:t xml:space="preserve"> гг. совместно с РГО мы заложили </w:t>
      </w:r>
      <w:proofErr w:type="spellStart"/>
      <w:r w:rsidRPr="00F75F00">
        <w:rPr>
          <w:shd w:val="clear" w:color="auto" w:fill="FFFFFF"/>
        </w:rPr>
        <w:t>геомониторинговую</w:t>
      </w:r>
      <w:proofErr w:type="spellEnd"/>
      <w:r w:rsidRPr="00F75F00">
        <w:rPr>
          <w:shd w:val="clear" w:color="auto" w:fill="FFFFFF"/>
        </w:rPr>
        <w:t xml:space="preserve"> сеть, которая позволяет контролировать состояние грунтов на всем протяжении Северного широтного хода — железнодорожной магистрали, которую планируется проложить до Норильска и Дудинки. Это дублёр Северного морского пути — вместе они создают надежную транспортную систему»,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— отметила она.</w:t>
      </w:r>
    </w:p>
    <w:p w14:paraId="24994713" w14:textId="67DAD34A" w:rsidR="00DC1D23" w:rsidRPr="00F75F00" w:rsidRDefault="00DC1D23" w:rsidP="00DC1D23">
      <w:pPr>
        <w:pStyle w:val="s8"/>
        <w:spacing w:before="0" w:after="0"/>
        <w:ind w:firstLine="525"/>
        <w:jc w:val="both"/>
      </w:pPr>
      <w:r w:rsidRPr="00F75F00">
        <w:t>Директор Государственного океанографического института имени</w:t>
      </w:r>
      <w:r>
        <w:t xml:space="preserve"> </w:t>
      </w:r>
      <w:r w:rsidRPr="00F75F00">
        <w:t>Зубова</w:t>
      </w:r>
      <w:r>
        <w:t xml:space="preserve"> </w:t>
      </w:r>
      <w:r w:rsidRPr="00F75F00">
        <w:t>Игорь Ивачёв на примере конкретных проектов по заказу бизнеса раскрыл высокую степень рисков работы в арктической зоне. «Мы работаем во всех морях России, и арктические — традиционно сложные, здесь самые суровые гидрометеорологические условия. Без системы морских ретроспективных наблюдений и постоянного мониторинга</w:t>
      </w:r>
      <w:r>
        <w:t xml:space="preserve"> </w:t>
      </w:r>
      <w:r w:rsidRPr="00F75F00">
        <w:t>невозможно</w:t>
      </w:r>
      <w:r>
        <w:t xml:space="preserve"> </w:t>
      </w:r>
      <w:r w:rsidRPr="00F75F00">
        <w:t xml:space="preserve">построить прогнозную модель оптимальной эксплуатации того же Северного морского пути, от которого зависит благополучие многих бизнесов, — отметил выступающий. — Мы накопили бесценный опыт непрерывных исследований, </w:t>
      </w:r>
      <w:proofErr w:type="spellStart"/>
      <w:r w:rsidRPr="00F75F00">
        <w:t>синхронизируясь</w:t>
      </w:r>
      <w:proofErr w:type="spellEnd"/>
      <w:r w:rsidRPr="00F75F00">
        <w:t xml:space="preserve"> с экспедициями РГО — проводили их на Земле Франца Иосифа, Итурупе, только что вернулись с острова Русский».</w:t>
      </w:r>
    </w:p>
    <w:p w14:paraId="27487B45" w14:textId="4626686D" w:rsidR="00DC1D23" w:rsidRPr="00F75F00" w:rsidRDefault="00DC1D23" w:rsidP="00DC1D23">
      <w:pPr>
        <w:pStyle w:val="s8"/>
        <w:spacing w:before="0" w:after="0"/>
        <w:ind w:firstLine="525"/>
        <w:jc w:val="both"/>
      </w:pPr>
      <w:r w:rsidRPr="00F75F00">
        <w:rPr>
          <w:shd w:val="clear" w:color="auto" w:fill="FFFFFF"/>
        </w:rPr>
        <w:t>Заместитель директора по научной работе Института мерзлотоведения имени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Мельникова Сибирского отделения РАН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Михаил Григорьев отметил важность преемственности научных исследований — не только с позиции мониторинга, но и воспитания кадров. «Спасибо, что в ходе ваших экспедиций — сложных, дорогостоящих, с использованием вертолётов и судов военно-морского флота — мы имеем возможность из молодых ученых делать профессиональных исследователей», — сказал Григорьев, обращаясь к представителям РГО.</w:t>
      </w:r>
    </w:p>
    <w:p w14:paraId="22ADD7F7" w14:textId="71765C1F" w:rsidR="00DC1D23" w:rsidRPr="00F75F00" w:rsidRDefault="00DC1D23" w:rsidP="00DC1D23">
      <w:pPr>
        <w:pStyle w:val="s8"/>
        <w:spacing w:before="0" w:after="0"/>
        <w:ind w:firstLine="525"/>
        <w:jc w:val="both"/>
      </w:pPr>
      <w:r w:rsidRPr="00F75F00">
        <w:rPr>
          <w:shd w:val="clear" w:color="auto" w:fill="FFFFFF"/>
        </w:rPr>
        <w:t>Заместитель директора по научной работе Института прикладной геофизики имени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Федорова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 xml:space="preserve">Владимир </w:t>
      </w:r>
      <w:proofErr w:type="spellStart"/>
      <w:r w:rsidRPr="00F75F00">
        <w:rPr>
          <w:shd w:val="clear" w:color="auto" w:fill="FFFFFF"/>
        </w:rPr>
        <w:t>Минлигареев</w:t>
      </w:r>
      <w:proofErr w:type="spellEnd"/>
      <w:r w:rsidRPr="00F75F00">
        <w:rPr>
          <w:shd w:val="clear" w:color="auto" w:fill="FFFFFF"/>
        </w:rPr>
        <w:t xml:space="preserve"> указал на необходимость мониторинга верхней геосферы. «Космическая погода и изменение геомагнитного полюса Земли — он движется в сторону Таймыра — влияет на состояние Арктики сильнее, чем деятельность человека. Тем более важно отслеживать солнечную активность в преддверии ее ожидаемого пика в 2025 году, — отметил он. — В истории XX века немало примеров, когда повышение активности выводило из строя сложные приборы и приводило </w:t>
      </w:r>
      <w:proofErr w:type="gramStart"/>
      <w:r w:rsidRPr="00F75F00">
        <w:rPr>
          <w:shd w:val="clear" w:color="auto" w:fill="FFFFFF"/>
        </w:rPr>
        <w:t>у параличу</w:t>
      </w:r>
      <w:proofErr w:type="gramEnd"/>
      <w:r w:rsidRPr="00F75F00">
        <w:rPr>
          <w:shd w:val="clear" w:color="auto" w:fill="FFFFFF"/>
        </w:rPr>
        <w:t xml:space="preserve"> целых индустрий. В ходе экспедиции с РГО нам в апреле 2020 года удалось сделать </w:t>
      </w:r>
      <w:r w:rsidRPr="00F75F00">
        <w:rPr>
          <w:shd w:val="clear" w:color="auto" w:fill="FFFFFF"/>
        </w:rPr>
        <w:lastRenderedPageBreak/>
        <w:t>мировое открытие — определить точное положение южного магнитного полюса Земли. С этим заделом мы продолжаем исследования в российской Арктике».</w:t>
      </w:r>
    </w:p>
    <w:p w14:paraId="0242E6AA" w14:textId="1E0A3A75" w:rsidR="00DC1D23" w:rsidRPr="00F75F00" w:rsidRDefault="00DC1D23" w:rsidP="00DC1D23">
      <w:pPr>
        <w:pStyle w:val="s8"/>
        <w:spacing w:before="0" w:after="0"/>
        <w:ind w:firstLine="525"/>
        <w:jc w:val="both"/>
      </w:pPr>
      <w:r w:rsidRPr="00F75F00">
        <w:rPr>
          <w:shd w:val="clear" w:color="auto" w:fill="FFFFFF"/>
        </w:rPr>
        <w:t>Заместитель директора по научной работе,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главный научный сотрудник Института физики Земли имени Шмидта РАН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 xml:space="preserve">Алексей </w:t>
      </w:r>
      <w:proofErr w:type="spellStart"/>
      <w:r w:rsidRPr="00F75F00">
        <w:rPr>
          <w:shd w:val="clear" w:color="auto" w:fill="FFFFFF"/>
        </w:rPr>
        <w:t>Собисевич</w:t>
      </w:r>
      <w:proofErr w:type="spellEnd"/>
      <w:r w:rsidRPr="00F75F00">
        <w:rPr>
          <w:shd w:val="clear" w:color="auto" w:fill="FFFFFF"/>
        </w:rPr>
        <w:t xml:space="preserve"> подчеркнул важность геофизического мониторинга. «Ситуация нуждается в динамическом наблюдении. Например, недавно в ходе совместной с РГО экспедиции на арктические архипелаги на крошечном острове Белуха недалеко от побережья Таймыра была выявлена новая сейсмическая активность. Сеть станций сейсмологических наблюдений способна заранее отслеживать зоны повышенной активности и </w:t>
      </w:r>
      <w:proofErr w:type="spellStart"/>
      <w:r w:rsidRPr="00F75F00">
        <w:rPr>
          <w:shd w:val="clear" w:color="auto" w:fill="FFFFFF"/>
        </w:rPr>
        <w:t>профилактировать</w:t>
      </w:r>
      <w:proofErr w:type="spellEnd"/>
      <w:r w:rsidRPr="00F75F00">
        <w:rPr>
          <w:shd w:val="clear" w:color="auto" w:fill="FFFFFF"/>
        </w:rPr>
        <w:t xml:space="preserve"> риски».</w:t>
      </w:r>
    </w:p>
    <w:p w14:paraId="5B97C99E" w14:textId="0FD0C5EF" w:rsidR="00DC1D23" w:rsidRPr="00F75F00" w:rsidRDefault="00DC1D23" w:rsidP="00DC1D23">
      <w:pPr>
        <w:pStyle w:val="s8"/>
        <w:spacing w:before="0" w:after="0"/>
        <w:ind w:firstLine="525"/>
        <w:jc w:val="both"/>
        <w:rPr>
          <w:shd w:val="clear" w:color="auto" w:fill="FFFFFF"/>
        </w:rPr>
      </w:pPr>
      <w:r w:rsidRPr="00F75F00">
        <w:rPr>
          <w:shd w:val="clear" w:color="auto" w:fill="FFFFFF"/>
        </w:rPr>
        <w:t>В завершение дискуссии исполнительный директор Института арктических технологий Московского физико-технического института Юрий Васильев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рассказал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о планах строительства первого в мире автономного научно-образовательного комплекса на водородной энергии «Снежинка».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Одной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из ключевых целей проекта является демонстрация возможностей арктической водородной энергетики.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Вторая задача — налаживание взаимодействия между промышленностью и прикладной наукой.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Этот проект научно-исследовательской международной инфраструктуры в Арктике ранее представили Президенту Российской Федерации Владимиру Путину.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«Снежинка» — это группа полигонов для запуска в серию новых технологий»,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— отметил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 xml:space="preserve">спикер. </w:t>
      </w:r>
    </w:p>
    <w:p w14:paraId="691EA5A3" w14:textId="77777777" w:rsidR="00DC1D23" w:rsidRPr="00F75F00" w:rsidRDefault="00DC1D23" w:rsidP="00DC1D23">
      <w:pPr>
        <w:pStyle w:val="s8"/>
        <w:spacing w:before="0" w:after="0"/>
        <w:ind w:firstLine="525"/>
        <w:jc w:val="both"/>
        <w:rPr>
          <w:shd w:val="clear" w:color="auto" w:fill="FFFFFF"/>
        </w:rPr>
      </w:pPr>
      <w:r w:rsidRPr="00F75F00">
        <w:rPr>
          <w:shd w:val="clear" w:color="auto" w:fill="FFFFFF"/>
        </w:rPr>
        <w:t>По его словам, проект «Снежинка» был одобрен странами-участницами Арктического совета и внесен в деятельность рабочей группы Арктического совета по устойчивому развитию.</w:t>
      </w:r>
    </w:p>
    <w:p w14:paraId="57C55CFE" w14:textId="77777777" w:rsidR="00DC1D23" w:rsidRPr="00F75F00" w:rsidRDefault="00DC1D23" w:rsidP="00DC1D23">
      <w:pPr>
        <w:pStyle w:val="s8"/>
        <w:spacing w:before="0" w:after="0"/>
        <w:ind w:firstLine="525"/>
        <w:jc w:val="both"/>
      </w:pPr>
      <w:r w:rsidRPr="00F75F00">
        <w:rPr>
          <w:shd w:val="clear" w:color="auto" w:fill="FFFFFF"/>
        </w:rPr>
        <w:t>«В июне 2020 года было открытое голосование всех арктических стран на сессии рабочей группы Арктического совета, абсолютно все страны его поддержали. Норвегия официально стала страной-партнером в этом проекте, остальные страны в рабочем порядке присоединились», — подчеркнул он.</w:t>
      </w:r>
    </w:p>
    <w:p w14:paraId="498D6300" w14:textId="23AD3A23" w:rsidR="00DC1D23" w:rsidRPr="00F75F00" w:rsidRDefault="00DC1D23" w:rsidP="00DC1D23">
      <w:pPr>
        <w:pStyle w:val="s8"/>
        <w:spacing w:before="0" w:after="0"/>
        <w:ind w:firstLine="525"/>
        <w:jc w:val="both"/>
      </w:pPr>
      <w:r w:rsidRPr="00F75F00">
        <w:rPr>
          <w:shd w:val="clear" w:color="auto" w:fill="FFFFFF"/>
        </w:rPr>
        <w:t>Исторически РГО вносит вклад в изучение Арктики,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выступая интегратором масштабных инициатив по развитию арктического региона.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Среди них — научно-исследовательская работа, включающая проекты под эгидой ведущих российских ученых с целью изучения геофизических и гидрологических процессов арктических экосистем.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Кроме того,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РГО проводит мероприятия по экологической безопасности,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которые включают мониторинг состояния окружающей среды и очистку местности от техногенного загрязнения.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Опора на фундаментальные научные исследования позволяет формировать надежную основу для принятия стратегических решений о формах антропогенного присутствия и решения социальных,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экономических,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инфраструктурных задач в Арктической зоне Российской Федерации.</w:t>
      </w:r>
    </w:p>
    <w:p w14:paraId="501BD1F6" w14:textId="479C1559" w:rsidR="00DC1D23" w:rsidRPr="00F75F00" w:rsidRDefault="00DC1D23" w:rsidP="00DC1D23">
      <w:pPr>
        <w:pStyle w:val="s8"/>
        <w:spacing w:before="0" w:after="0"/>
        <w:ind w:firstLine="525"/>
        <w:jc w:val="both"/>
      </w:pPr>
      <w:r w:rsidRPr="00F75F00">
        <w:rPr>
          <w:shd w:val="clear" w:color="auto" w:fill="FFFFFF"/>
        </w:rPr>
        <w:t>Россия является председательствующей страной в Арктическом совете в</w:t>
      </w:r>
      <w:r>
        <w:rPr>
          <w:shd w:val="clear" w:color="auto" w:fill="FFFFFF"/>
        </w:rPr>
        <w:t xml:space="preserve"> </w:t>
      </w:r>
      <w:proofErr w:type="gramStart"/>
      <w:r w:rsidRPr="00F75F00">
        <w:rPr>
          <w:shd w:val="clear" w:color="auto" w:fill="FFFFFF"/>
        </w:rPr>
        <w:t>2021-2023</w:t>
      </w:r>
      <w:proofErr w:type="gramEnd"/>
      <w:r w:rsidRPr="00F75F00">
        <w:rPr>
          <w:shd w:val="clear" w:color="auto" w:fill="FFFFFF"/>
        </w:rPr>
        <w:t> гг.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Сквозным приоритетом российского председательства является обеспечение ответственного управления в интересах устойчивого развития Арктики.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На основе уважения международного права Россия намерена способствовать продвижению коллективных подходов к сбалансированному развитию Заполярья в социальном,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>экономическом и природоохранном измерениях.</w:t>
      </w:r>
      <w:r>
        <w:rPr>
          <w:shd w:val="clear" w:color="auto" w:fill="FFFFFF"/>
        </w:rPr>
        <w:t xml:space="preserve"> </w:t>
      </w:r>
      <w:r w:rsidRPr="00F75F00">
        <w:rPr>
          <w:shd w:val="clear" w:color="auto" w:fill="FFFFFF"/>
        </w:rPr>
        <w:t xml:space="preserve">Оператором мероприятий основного плана председательства России в Арктическом совете является Фонд </w:t>
      </w:r>
      <w:proofErr w:type="spellStart"/>
      <w:r w:rsidRPr="00F75F00">
        <w:rPr>
          <w:shd w:val="clear" w:color="auto" w:fill="FFFFFF"/>
        </w:rPr>
        <w:t>Росконгресс</w:t>
      </w:r>
      <w:proofErr w:type="spellEnd"/>
      <w:r w:rsidRPr="00F75F00">
        <w:rPr>
          <w:shd w:val="clear" w:color="auto" w:fill="FFFFFF"/>
        </w:rPr>
        <w:t>.</w:t>
      </w:r>
    </w:p>
    <w:p w14:paraId="5652B7D6" w14:textId="77777777" w:rsidR="00DC1D23" w:rsidRPr="00F75F00" w:rsidRDefault="00DC1D23" w:rsidP="00DC1D23">
      <w:pPr>
        <w:pStyle w:val="s8"/>
        <w:spacing w:before="0" w:after="0"/>
        <w:ind w:firstLine="525"/>
        <w:jc w:val="both"/>
      </w:pPr>
    </w:p>
    <w:p w14:paraId="3E63750B" w14:textId="77777777" w:rsidR="00DC1D23" w:rsidRPr="00F75F00" w:rsidRDefault="00DC1D23" w:rsidP="00DC1D23">
      <w:pPr>
        <w:pStyle w:val="s8"/>
        <w:spacing w:before="0" w:after="0"/>
        <w:ind w:firstLine="525"/>
        <w:jc w:val="both"/>
        <w:rPr>
          <w:rStyle w:val="Aa"/>
        </w:rPr>
      </w:pPr>
    </w:p>
    <w:p w14:paraId="088DFAD8" w14:textId="77777777" w:rsidR="00DC1D23" w:rsidRPr="00F75F00" w:rsidRDefault="00DC1D23" w:rsidP="00DC1D23">
      <w:pPr>
        <w:pStyle w:val="s8"/>
        <w:spacing w:before="0" w:after="0"/>
        <w:ind w:firstLine="525"/>
        <w:jc w:val="both"/>
      </w:pPr>
    </w:p>
    <w:p w14:paraId="49DCEDC3" w14:textId="77777777" w:rsidR="00DC1D23" w:rsidRPr="00F75F00" w:rsidRDefault="00DC1D23" w:rsidP="00DC1D23">
      <w:pPr>
        <w:pStyle w:val="s4"/>
        <w:spacing w:before="0" w:after="0"/>
        <w:rPr>
          <w:sz w:val="20"/>
          <w:szCs w:val="20"/>
        </w:rPr>
      </w:pPr>
      <w:r w:rsidRPr="00F75F00">
        <w:rPr>
          <w:b/>
          <w:bCs/>
          <w:sz w:val="20"/>
          <w:szCs w:val="20"/>
          <w:u w:val="single"/>
          <w:shd w:val="clear" w:color="auto" w:fill="FFFFFF"/>
        </w:rPr>
        <w:t>Справочная информация:</w:t>
      </w:r>
    </w:p>
    <w:p w14:paraId="3B9A1BA5" w14:textId="77777777" w:rsidR="00DC1D23" w:rsidRPr="00F75F00" w:rsidRDefault="00DC1D23" w:rsidP="00DC1D23">
      <w:pPr>
        <w:pStyle w:val="s11"/>
        <w:spacing w:before="75" w:after="0"/>
        <w:jc w:val="both"/>
        <w:rPr>
          <w:sz w:val="20"/>
          <w:szCs w:val="20"/>
        </w:rPr>
      </w:pPr>
      <w:r w:rsidRPr="00F75F00">
        <w:rPr>
          <w:b/>
          <w:bCs/>
          <w:color w:val="222222"/>
          <w:sz w:val="20"/>
          <w:szCs w:val="20"/>
          <w:u w:color="222222"/>
          <w:shd w:val="clear" w:color="auto" w:fill="FFFFFF"/>
        </w:rPr>
        <w:t>Официальные аккаунты председательства России в Арктическом совете:</w:t>
      </w:r>
    </w:p>
    <w:p w14:paraId="22235F90" w14:textId="77777777" w:rsidR="00DC1D23" w:rsidRPr="00F75F00" w:rsidRDefault="00DC1D23" w:rsidP="00DC1D23">
      <w:pPr>
        <w:pStyle w:val="s14"/>
        <w:spacing w:before="0" w:after="0"/>
        <w:jc w:val="both"/>
        <w:rPr>
          <w:rStyle w:val="a7"/>
          <w:sz w:val="20"/>
          <w:szCs w:val="20"/>
          <w:lang w:val="en-US"/>
        </w:rPr>
      </w:pPr>
      <w:r w:rsidRPr="00F75F00">
        <w:rPr>
          <w:color w:val="222222"/>
          <w:sz w:val="20"/>
          <w:szCs w:val="20"/>
          <w:u w:color="222222"/>
          <w:shd w:val="clear" w:color="auto" w:fill="FFFFFF"/>
        </w:rPr>
        <w:t>ВКонтакте</w:t>
      </w:r>
      <w:r w:rsidRPr="00F75F00">
        <w:rPr>
          <w:color w:val="222222"/>
          <w:sz w:val="20"/>
          <w:szCs w:val="20"/>
          <w:u w:color="222222"/>
          <w:shd w:val="clear" w:color="auto" w:fill="FFFFFF"/>
          <w:lang w:val="en-US"/>
        </w:rPr>
        <w:t>: </w:t>
      </w:r>
      <w:hyperlink r:id="rId6" w:history="1">
        <w:r w:rsidRPr="00F75F00">
          <w:rPr>
            <w:rStyle w:val="Hyperlink0"/>
          </w:rPr>
          <w:t>vk.com/</w:t>
        </w:r>
        <w:proofErr w:type="spellStart"/>
        <w:r w:rsidRPr="00F75F00">
          <w:rPr>
            <w:rStyle w:val="Hyperlink0"/>
          </w:rPr>
          <w:t>arctic_on</w:t>
        </w:r>
        <w:proofErr w:type="spellEnd"/>
      </w:hyperlink>
    </w:p>
    <w:p w14:paraId="4215C9E4" w14:textId="77777777" w:rsidR="00DC1D23" w:rsidRPr="00F75F00" w:rsidRDefault="00DC1D23" w:rsidP="00DC1D23">
      <w:pPr>
        <w:pStyle w:val="s14"/>
        <w:spacing w:before="0" w:after="0"/>
        <w:jc w:val="both"/>
        <w:rPr>
          <w:rStyle w:val="a7"/>
          <w:sz w:val="20"/>
          <w:szCs w:val="20"/>
          <w:lang w:val="en-US"/>
        </w:rPr>
      </w:pPr>
      <w:r w:rsidRPr="00F75F00">
        <w:rPr>
          <w:rStyle w:val="a7"/>
          <w:color w:val="222222"/>
          <w:sz w:val="20"/>
          <w:szCs w:val="20"/>
          <w:u w:color="222222"/>
          <w:shd w:val="clear" w:color="auto" w:fill="FFFFFF"/>
          <w:lang w:val="en-US"/>
        </w:rPr>
        <w:t>Twitter: </w:t>
      </w:r>
      <w:hyperlink r:id="rId7" w:history="1">
        <w:r w:rsidRPr="00F75F00">
          <w:rPr>
            <w:rStyle w:val="Hyperlink0"/>
          </w:rPr>
          <w:t>twitter.com/ArcticON1</w:t>
        </w:r>
      </w:hyperlink>
    </w:p>
    <w:p w14:paraId="58EEFA9B" w14:textId="77777777" w:rsidR="00DC1D23" w:rsidRPr="00F75F00" w:rsidRDefault="00DC1D23" w:rsidP="00DC1D23">
      <w:pPr>
        <w:pStyle w:val="s14"/>
        <w:spacing w:before="0" w:after="0"/>
        <w:jc w:val="both"/>
        <w:rPr>
          <w:rStyle w:val="a7"/>
          <w:sz w:val="20"/>
          <w:szCs w:val="20"/>
          <w:lang w:val="en-US"/>
        </w:rPr>
      </w:pPr>
      <w:r w:rsidRPr="00F75F00">
        <w:rPr>
          <w:rStyle w:val="a7"/>
          <w:color w:val="222222"/>
          <w:sz w:val="20"/>
          <w:szCs w:val="20"/>
          <w:u w:color="222222"/>
          <w:shd w:val="clear" w:color="auto" w:fill="FFFFFF"/>
          <w:lang w:val="en-US"/>
        </w:rPr>
        <w:t>Telegram: </w:t>
      </w:r>
      <w:hyperlink r:id="rId8" w:history="1">
        <w:r w:rsidRPr="00F75F00">
          <w:rPr>
            <w:rStyle w:val="Hyperlink0"/>
          </w:rPr>
          <w:t>t.me/</w:t>
        </w:r>
        <w:proofErr w:type="spellStart"/>
        <w:r w:rsidRPr="00F75F00">
          <w:rPr>
            <w:rStyle w:val="Hyperlink0"/>
          </w:rPr>
          <w:t>arcticonofficial</w:t>
        </w:r>
        <w:proofErr w:type="spellEnd"/>
      </w:hyperlink>
    </w:p>
    <w:p w14:paraId="6310F0C9" w14:textId="77777777" w:rsidR="00DC1D23" w:rsidRPr="00F75F00" w:rsidRDefault="00DC1D23" w:rsidP="00DC1D23">
      <w:pPr>
        <w:pStyle w:val="s14"/>
        <w:spacing w:before="0" w:after="0"/>
        <w:jc w:val="both"/>
        <w:rPr>
          <w:rStyle w:val="a7"/>
          <w:sz w:val="20"/>
          <w:szCs w:val="20"/>
          <w:lang w:val="en-US"/>
        </w:rPr>
      </w:pPr>
      <w:r w:rsidRPr="00F75F00">
        <w:rPr>
          <w:rStyle w:val="a7"/>
          <w:color w:val="222222"/>
          <w:sz w:val="20"/>
          <w:szCs w:val="20"/>
          <w:u w:color="222222"/>
          <w:shd w:val="clear" w:color="auto" w:fill="FFFFFF"/>
          <w:lang w:val="en-US"/>
        </w:rPr>
        <w:t>Weibo: </w:t>
      </w:r>
      <w:hyperlink r:id="rId9" w:history="1">
        <w:r w:rsidRPr="00F75F00">
          <w:rPr>
            <w:rStyle w:val="Hyperlink1"/>
          </w:rPr>
          <w:t>weibo.com/u/7728847725</w:t>
        </w:r>
      </w:hyperlink>
    </w:p>
    <w:p w14:paraId="1BF23F1D" w14:textId="77777777" w:rsidR="00DC1D23" w:rsidRPr="00F75F00" w:rsidRDefault="00DC1D23" w:rsidP="00DC1D23">
      <w:pPr>
        <w:pStyle w:val="s14"/>
        <w:spacing w:before="0" w:after="0"/>
        <w:jc w:val="both"/>
        <w:rPr>
          <w:rStyle w:val="a7"/>
          <w:sz w:val="20"/>
          <w:szCs w:val="20"/>
        </w:rPr>
      </w:pPr>
      <w:proofErr w:type="spellStart"/>
      <w:r w:rsidRPr="00F75F00">
        <w:rPr>
          <w:rStyle w:val="a7"/>
          <w:color w:val="222222"/>
          <w:sz w:val="20"/>
          <w:szCs w:val="20"/>
          <w:u w:color="222222"/>
          <w:shd w:val="clear" w:color="auto" w:fill="FFFFFF"/>
        </w:rPr>
        <w:t>WeChat</w:t>
      </w:r>
      <w:proofErr w:type="spellEnd"/>
      <w:r w:rsidRPr="00F75F00">
        <w:rPr>
          <w:rStyle w:val="a7"/>
          <w:color w:val="222222"/>
          <w:sz w:val="20"/>
          <w:szCs w:val="20"/>
          <w:u w:color="222222"/>
          <w:shd w:val="clear" w:color="auto" w:fill="FFFFFF"/>
        </w:rPr>
        <w:t> ID: </w:t>
      </w:r>
      <w:proofErr w:type="spellStart"/>
      <w:r w:rsidRPr="00F75F00">
        <w:rPr>
          <w:rStyle w:val="a7"/>
          <w:color w:val="222222"/>
          <w:sz w:val="20"/>
          <w:szCs w:val="20"/>
          <w:u w:color="222222"/>
          <w:shd w:val="clear" w:color="auto" w:fill="FFFFFF"/>
        </w:rPr>
        <w:t>arcticonofficial</w:t>
      </w:r>
      <w:proofErr w:type="spellEnd"/>
    </w:p>
    <w:p w14:paraId="376C0B2F" w14:textId="77777777" w:rsidR="00DC1D23" w:rsidRPr="00F75F00" w:rsidRDefault="00DC1D23" w:rsidP="00DC1D23">
      <w:pPr>
        <w:pStyle w:val="s4"/>
        <w:spacing w:before="0" w:after="0"/>
        <w:rPr>
          <w:rStyle w:val="a7"/>
          <w:sz w:val="20"/>
          <w:szCs w:val="20"/>
        </w:rPr>
      </w:pPr>
      <w:r w:rsidRPr="00F75F00">
        <w:rPr>
          <w:rStyle w:val="a7"/>
          <w:sz w:val="20"/>
          <w:szCs w:val="20"/>
        </w:rPr>
        <w:t> </w:t>
      </w:r>
    </w:p>
    <w:p w14:paraId="46F5E723" w14:textId="77777777" w:rsidR="00DC1D23" w:rsidRPr="00F75F00" w:rsidRDefault="00DC1D23" w:rsidP="00DC1D23">
      <w:pPr>
        <w:pStyle w:val="s19"/>
        <w:spacing w:before="0" w:after="0"/>
        <w:ind w:firstLine="315"/>
        <w:jc w:val="both"/>
        <w:rPr>
          <w:rStyle w:val="a7"/>
          <w:sz w:val="20"/>
          <w:szCs w:val="20"/>
        </w:rPr>
      </w:pPr>
      <w:bookmarkStart w:id="0" w:name="_Hlk37175453"/>
      <w:bookmarkEnd w:id="0"/>
      <w:r w:rsidRPr="00F75F00">
        <w:rPr>
          <w:rStyle w:val="a7"/>
          <w:b/>
          <w:bCs/>
          <w:sz w:val="20"/>
          <w:szCs w:val="20"/>
          <w:shd w:val="clear" w:color="auto" w:fill="FFFFFF"/>
        </w:rPr>
        <w:lastRenderedPageBreak/>
        <w:t>Ф</w:t>
      </w:r>
      <w:bookmarkStart w:id="1" w:name="_Hlk37145538"/>
      <w:bookmarkEnd w:id="1"/>
      <w:r w:rsidRPr="00F75F00">
        <w:rPr>
          <w:rStyle w:val="a7"/>
          <w:b/>
          <w:bCs/>
          <w:sz w:val="20"/>
          <w:szCs w:val="20"/>
          <w:shd w:val="clear" w:color="auto" w:fill="FFFFFF"/>
        </w:rPr>
        <w:t xml:space="preserve">онд </w:t>
      </w:r>
      <w:proofErr w:type="spellStart"/>
      <w:r w:rsidRPr="00F75F00">
        <w:rPr>
          <w:rStyle w:val="a7"/>
          <w:b/>
          <w:bCs/>
          <w:sz w:val="20"/>
          <w:szCs w:val="20"/>
          <w:shd w:val="clear" w:color="auto" w:fill="FFFFFF"/>
        </w:rPr>
        <w:t>Росконгресс</w:t>
      </w:r>
      <w:proofErr w:type="spellEnd"/>
      <w:r w:rsidRPr="00F75F00">
        <w:rPr>
          <w:rStyle w:val="a7"/>
          <w:b/>
          <w:bCs/>
          <w:sz w:val="20"/>
          <w:szCs w:val="20"/>
          <w:shd w:val="clear" w:color="auto" w:fill="FFFFFF"/>
        </w:rPr>
        <w:t xml:space="preserve"> – </w:t>
      </w:r>
      <w:r w:rsidRPr="00F75F00">
        <w:rPr>
          <w:rStyle w:val="a7"/>
          <w:sz w:val="20"/>
          <w:szCs w:val="20"/>
          <w:shd w:val="clear" w:color="auto" w:fill="FFFFFF"/>
        </w:rPr>
        <w:t>социально ориентированный нефинансовый институт развития, крупнейший организатор общероссийских, международных, конгрессных, выставочных, деловых, общественных, молодежных, спортивных мероприятий и событий в области культуры, создан</w:t>
      </w:r>
      <w:r w:rsidRPr="00F75F00">
        <w:rPr>
          <w:rStyle w:val="a7"/>
          <w:color w:val="FF0000"/>
          <w:sz w:val="20"/>
          <w:szCs w:val="20"/>
          <w:u w:color="FF0000"/>
          <w:shd w:val="clear" w:color="auto" w:fill="FFFFFF"/>
        </w:rPr>
        <w:t> </w:t>
      </w:r>
      <w:r w:rsidRPr="00F75F00">
        <w:rPr>
          <w:rStyle w:val="a7"/>
          <w:sz w:val="20"/>
          <w:szCs w:val="20"/>
          <w:shd w:val="clear" w:color="auto" w:fill="FFFFFF"/>
        </w:rPr>
        <w:t>в соответствии с решением Президента Российской Федерации.</w:t>
      </w:r>
    </w:p>
    <w:p w14:paraId="62B0F41E" w14:textId="77777777" w:rsidR="00DC1D23" w:rsidRPr="00F75F00" w:rsidRDefault="00DC1D23" w:rsidP="00DC1D23">
      <w:pPr>
        <w:pStyle w:val="s19"/>
        <w:spacing w:before="0" w:after="0"/>
        <w:ind w:firstLine="315"/>
        <w:jc w:val="both"/>
        <w:rPr>
          <w:rStyle w:val="a7"/>
          <w:sz w:val="20"/>
          <w:szCs w:val="20"/>
        </w:rPr>
      </w:pPr>
      <w:r w:rsidRPr="00F75F00">
        <w:rPr>
          <w:rStyle w:val="a7"/>
          <w:sz w:val="20"/>
          <w:szCs w:val="20"/>
          <w:shd w:val="clear" w:color="auto" w:fill="FFFFFF"/>
        </w:rPr>
        <w:t>Фонд учрежден в 2007 году с целью содействия развитию экономического потенциала, продвижения национальных интересов и укрепления имиджа России. Фонд всесторонне изучает, анализирует, формирует и освещает вопросы российской и глобальной экономической повестки. Обеспечивает администрирование и содействует продвижению бизнес-проектов и привлечению инвестиций, способствует развитию социального предпринимательства и благотворительных проектов.  </w:t>
      </w:r>
    </w:p>
    <w:p w14:paraId="39920AE6" w14:textId="77777777" w:rsidR="00DC1D23" w:rsidRPr="00F75F00" w:rsidRDefault="00DC1D23" w:rsidP="00DC1D23">
      <w:pPr>
        <w:pStyle w:val="s19"/>
        <w:spacing w:before="0" w:after="0"/>
        <w:ind w:firstLine="315"/>
        <w:jc w:val="both"/>
        <w:rPr>
          <w:rStyle w:val="a7"/>
          <w:sz w:val="20"/>
          <w:szCs w:val="20"/>
        </w:rPr>
      </w:pPr>
      <w:r w:rsidRPr="00F75F00">
        <w:rPr>
          <w:rStyle w:val="a7"/>
          <w:sz w:val="20"/>
          <w:szCs w:val="20"/>
          <w:shd w:val="clear" w:color="auto" w:fill="FFFFFF"/>
        </w:rPr>
        <w:t xml:space="preserve">Мероприятия Фонда собирают участников из 208 стран и территорий, более 15 тысяч представителей СМИ ежегодно работают на площадках </w:t>
      </w:r>
      <w:proofErr w:type="spellStart"/>
      <w:r w:rsidRPr="00F75F00">
        <w:rPr>
          <w:rStyle w:val="a7"/>
          <w:sz w:val="20"/>
          <w:szCs w:val="20"/>
          <w:shd w:val="clear" w:color="auto" w:fill="FFFFFF"/>
        </w:rPr>
        <w:t>Росконгресса</w:t>
      </w:r>
      <w:proofErr w:type="spellEnd"/>
      <w:r w:rsidRPr="00F75F00">
        <w:rPr>
          <w:rStyle w:val="a7"/>
          <w:sz w:val="20"/>
          <w:szCs w:val="20"/>
          <w:shd w:val="clear" w:color="auto" w:fill="FFFFFF"/>
        </w:rPr>
        <w:t>, в аналитическую и экспертную работу вовлечены более 5000 экспертов в России и за рубежом.</w:t>
      </w:r>
    </w:p>
    <w:p w14:paraId="32B8F7E4" w14:textId="77777777" w:rsidR="00DC1D23" w:rsidRPr="00F75F00" w:rsidRDefault="00DC1D23" w:rsidP="00DC1D23">
      <w:pPr>
        <w:pStyle w:val="s19"/>
        <w:spacing w:before="0" w:after="0"/>
        <w:ind w:firstLine="315"/>
        <w:jc w:val="both"/>
        <w:rPr>
          <w:rStyle w:val="a7"/>
          <w:sz w:val="20"/>
          <w:szCs w:val="20"/>
        </w:rPr>
      </w:pPr>
      <w:r w:rsidRPr="00F75F00">
        <w:rPr>
          <w:rStyle w:val="a7"/>
          <w:sz w:val="20"/>
          <w:szCs w:val="20"/>
          <w:shd w:val="clear" w:color="auto" w:fill="FFFFFF"/>
        </w:rPr>
        <w:t xml:space="preserve">Фонд взаимодействует со структурами ООН и другими международными организациями. Развивает </w:t>
      </w:r>
      <w:proofErr w:type="spellStart"/>
      <w:r w:rsidRPr="00F75F00">
        <w:rPr>
          <w:rStyle w:val="a7"/>
          <w:sz w:val="20"/>
          <w:szCs w:val="20"/>
          <w:shd w:val="clear" w:color="auto" w:fill="FFFFFF"/>
        </w:rPr>
        <w:t>многоформатное</w:t>
      </w:r>
      <w:proofErr w:type="spellEnd"/>
      <w:r w:rsidRPr="00F75F00">
        <w:rPr>
          <w:rStyle w:val="a7"/>
          <w:sz w:val="20"/>
          <w:szCs w:val="20"/>
          <w:shd w:val="clear" w:color="auto" w:fill="FFFFFF"/>
        </w:rPr>
        <w:t xml:space="preserve"> сотрудничество со 166 внешнеэкономическими партнерами, объединениями промышленников и предпринимателей, финансовыми, торговыми и бизнес-ассоциациями в 76 странах мира, со 154 российскими общественными организациями, федеральными органами исполнительной и законодательной власти, субъектами Российской Федерации.</w:t>
      </w:r>
    </w:p>
    <w:p w14:paraId="7D0AB39A" w14:textId="77777777" w:rsidR="00DC1D23" w:rsidRPr="00F75F00" w:rsidRDefault="00DC1D23" w:rsidP="00DC1D23">
      <w:pPr>
        <w:pStyle w:val="s19"/>
        <w:spacing w:before="0" w:after="0"/>
        <w:ind w:firstLine="315"/>
        <w:jc w:val="both"/>
        <w:rPr>
          <w:rStyle w:val="a7"/>
          <w:sz w:val="20"/>
          <w:szCs w:val="20"/>
        </w:rPr>
      </w:pPr>
      <w:r w:rsidRPr="00F75F00">
        <w:rPr>
          <w:rStyle w:val="a7"/>
          <w:sz w:val="20"/>
          <w:szCs w:val="20"/>
          <w:shd w:val="clear" w:color="auto" w:fill="FFFFFF"/>
        </w:rPr>
        <w:t xml:space="preserve">Официальные </w:t>
      </w:r>
      <w:proofErr w:type="spellStart"/>
      <w:r w:rsidRPr="00F75F00">
        <w:rPr>
          <w:rStyle w:val="a7"/>
          <w:sz w:val="20"/>
          <w:szCs w:val="20"/>
          <w:shd w:val="clear" w:color="auto" w:fill="FFFFFF"/>
        </w:rPr>
        <w:t>телеграм</w:t>
      </w:r>
      <w:proofErr w:type="spellEnd"/>
      <w:r w:rsidRPr="00F75F00">
        <w:rPr>
          <w:rStyle w:val="a7"/>
          <w:sz w:val="20"/>
          <w:szCs w:val="20"/>
          <w:shd w:val="clear" w:color="auto" w:fill="FFFFFF"/>
        </w:rPr>
        <w:t xml:space="preserve">-каналы Фонда </w:t>
      </w:r>
      <w:proofErr w:type="spellStart"/>
      <w:r w:rsidRPr="00F75F00">
        <w:rPr>
          <w:rStyle w:val="a7"/>
          <w:sz w:val="20"/>
          <w:szCs w:val="20"/>
          <w:shd w:val="clear" w:color="auto" w:fill="FFFFFF"/>
        </w:rPr>
        <w:t>Росконгресс</w:t>
      </w:r>
      <w:proofErr w:type="spellEnd"/>
      <w:r w:rsidRPr="00F75F00">
        <w:rPr>
          <w:rStyle w:val="a7"/>
          <w:sz w:val="20"/>
          <w:szCs w:val="20"/>
          <w:shd w:val="clear" w:color="auto" w:fill="FFFFFF"/>
        </w:rPr>
        <w:t>: на русском языке – </w:t>
      </w:r>
      <w:r w:rsidRPr="00F75F00">
        <w:rPr>
          <w:rStyle w:val="Hyperlink2"/>
        </w:rPr>
        <w:t>t.me/</w:t>
      </w:r>
      <w:proofErr w:type="spellStart"/>
      <w:r w:rsidRPr="00F75F00">
        <w:rPr>
          <w:rStyle w:val="Hyperlink2"/>
        </w:rPr>
        <w:t>Roscongress</w:t>
      </w:r>
      <w:proofErr w:type="spellEnd"/>
      <w:r w:rsidRPr="00F75F00">
        <w:rPr>
          <w:rStyle w:val="a7"/>
          <w:sz w:val="20"/>
          <w:szCs w:val="20"/>
          <w:shd w:val="clear" w:color="auto" w:fill="FFFFFF"/>
        </w:rPr>
        <w:t>, на английском языке – </w:t>
      </w:r>
      <w:r w:rsidRPr="00F75F00">
        <w:rPr>
          <w:rStyle w:val="Hyperlink2"/>
        </w:rPr>
        <w:t>t.me/</w:t>
      </w:r>
      <w:proofErr w:type="spellStart"/>
      <w:r w:rsidRPr="00F75F00">
        <w:rPr>
          <w:rStyle w:val="Hyperlink2"/>
        </w:rPr>
        <w:t>RoscongressDirect</w:t>
      </w:r>
      <w:proofErr w:type="spellEnd"/>
      <w:r w:rsidRPr="00F75F00">
        <w:rPr>
          <w:rStyle w:val="a7"/>
          <w:sz w:val="20"/>
          <w:szCs w:val="20"/>
          <w:shd w:val="clear" w:color="auto" w:fill="FFFFFF"/>
        </w:rPr>
        <w:t>, на испанском языке – </w:t>
      </w:r>
      <w:r w:rsidRPr="00F75F00">
        <w:rPr>
          <w:rStyle w:val="Hyperlink2"/>
        </w:rPr>
        <w:t>t.me/</w:t>
      </w:r>
      <w:proofErr w:type="spellStart"/>
      <w:r w:rsidRPr="00F75F00">
        <w:rPr>
          <w:rStyle w:val="Hyperlink2"/>
        </w:rPr>
        <w:t>RoscongressEsp</w:t>
      </w:r>
      <w:proofErr w:type="spellEnd"/>
      <w:r w:rsidRPr="00F75F00">
        <w:rPr>
          <w:rStyle w:val="a7"/>
          <w:sz w:val="20"/>
          <w:szCs w:val="20"/>
          <w:shd w:val="clear" w:color="auto" w:fill="FFFFFF"/>
        </w:rPr>
        <w:t>.</w:t>
      </w:r>
    </w:p>
    <w:p w14:paraId="1E99099E" w14:textId="77777777" w:rsidR="00DC1D23" w:rsidRPr="00F75F00" w:rsidRDefault="00DC1D23" w:rsidP="00DC1D23">
      <w:pPr>
        <w:pStyle w:val="s19"/>
        <w:spacing w:before="0" w:after="0"/>
        <w:ind w:firstLine="315"/>
        <w:jc w:val="both"/>
        <w:rPr>
          <w:sz w:val="20"/>
          <w:szCs w:val="20"/>
        </w:rPr>
      </w:pPr>
      <w:r w:rsidRPr="00F75F00">
        <w:rPr>
          <w:rStyle w:val="a7"/>
          <w:sz w:val="20"/>
          <w:szCs w:val="20"/>
          <w:shd w:val="clear" w:color="auto" w:fill="FFFFFF"/>
        </w:rPr>
        <w:t xml:space="preserve">Официальный сайт и Информационно-аналитическая система Фонда </w:t>
      </w:r>
      <w:proofErr w:type="spellStart"/>
      <w:r w:rsidRPr="00F75F00">
        <w:rPr>
          <w:rStyle w:val="a7"/>
          <w:sz w:val="20"/>
          <w:szCs w:val="20"/>
          <w:shd w:val="clear" w:color="auto" w:fill="FFFFFF"/>
        </w:rPr>
        <w:t>Росконгресс</w:t>
      </w:r>
      <w:proofErr w:type="spellEnd"/>
      <w:r w:rsidRPr="00F75F00">
        <w:rPr>
          <w:rStyle w:val="a7"/>
          <w:sz w:val="20"/>
          <w:szCs w:val="20"/>
          <w:shd w:val="clear" w:color="auto" w:fill="FFFFFF"/>
        </w:rPr>
        <w:t>: </w:t>
      </w:r>
      <w:hyperlink r:id="rId10" w:history="1">
        <w:r w:rsidRPr="00F75F00">
          <w:rPr>
            <w:rStyle w:val="Hyperlink2"/>
          </w:rPr>
          <w:t>roscongress.org</w:t>
        </w:r>
      </w:hyperlink>
      <w:r w:rsidRPr="00F75F00">
        <w:rPr>
          <w:rStyle w:val="Hyperlink2"/>
        </w:rPr>
        <w:t>.</w:t>
      </w:r>
    </w:p>
    <w:p w14:paraId="5013ED28" w14:textId="7F56856B" w:rsidR="004E0995" w:rsidRPr="00DC1D23" w:rsidRDefault="004E0995" w:rsidP="00DC1D23"/>
    <w:sectPr w:rsidR="004E0995" w:rsidRPr="00DC1D23">
      <w:headerReference w:type="default" r:id="rId11"/>
      <w:footerReference w:type="default" r:id="rId12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D907" w14:textId="77777777" w:rsidR="00A83D23" w:rsidRDefault="00A83D23">
      <w:r>
        <w:separator/>
      </w:r>
    </w:p>
  </w:endnote>
  <w:endnote w:type="continuationSeparator" w:id="0">
    <w:p w14:paraId="7B2C66CA" w14:textId="77777777" w:rsidR="00A83D23" w:rsidRDefault="00A8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4424" w14:textId="77777777" w:rsidR="004E0995" w:rsidRDefault="004E099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A98F" w14:textId="77777777" w:rsidR="00A83D23" w:rsidRDefault="00A83D23">
      <w:r>
        <w:separator/>
      </w:r>
    </w:p>
  </w:footnote>
  <w:footnote w:type="continuationSeparator" w:id="0">
    <w:p w14:paraId="7C28092B" w14:textId="77777777" w:rsidR="00A83D23" w:rsidRDefault="00A8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ACCE" w14:textId="77777777" w:rsidR="004E0995" w:rsidRDefault="00A51A98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A1D0EDE" wp14:editId="27D03B62">
          <wp:simplePos x="0" y="0"/>
          <wp:positionH relativeFrom="page">
            <wp:posOffset>536573</wp:posOffset>
          </wp:positionH>
          <wp:positionV relativeFrom="page">
            <wp:posOffset>46069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A82E52E" wp14:editId="0A9F19F7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95"/>
    <w:rsid w:val="001B6BA0"/>
    <w:rsid w:val="002328F6"/>
    <w:rsid w:val="00253902"/>
    <w:rsid w:val="0034674B"/>
    <w:rsid w:val="004D3A9A"/>
    <w:rsid w:val="004E0995"/>
    <w:rsid w:val="00A51A98"/>
    <w:rsid w:val="00A83D23"/>
    <w:rsid w:val="00B158B1"/>
    <w:rsid w:val="00CB0B3D"/>
    <w:rsid w:val="00DC1D23"/>
    <w:rsid w:val="00F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B991"/>
  <w15:docId w15:val="{A6ECB4EE-1022-4D35-909C-D77B0B9F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basedOn w:val="a7"/>
    <w:rPr>
      <w:outline w:val="0"/>
      <w:color w:val="1155CC"/>
      <w:sz w:val="20"/>
      <w:szCs w:val="20"/>
      <w:u w:val="single" w:color="1155CC"/>
      <w:lang w:val="en-US"/>
    </w:rPr>
  </w:style>
  <w:style w:type="paragraph" w:styleId="a8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basedOn w:val="a7"/>
    <w:rPr>
      <w:rFonts w:ascii="Times New Roman" w:eastAsia="Times New Roman" w:hAnsi="Times New Roman" w:cs="Times New Roman"/>
      <w:outline w:val="0"/>
      <w:color w:val="0563C1"/>
      <w:sz w:val="20"/>
      <w:szCs w:val="20"/>
      <w:u w:val="single" w:color="0563C1"/>
    </w:rPr>
  </w:style>
  <w:style w:type="paragraph" w:styleId="a9">
    <w:name w:val="Revision"/>
    <w:hidden/>
    <w:uiPriority w:val="99"/>
    <w:semiHidden/>
    <w:rsid w:val="00CB0B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6">
    <w:name w:val="s6"/>
    <w:rsid w:val="00DC1D2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8">
    <w:name w:val="s8"/>
    <w:rsid w:val="00DC1D2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a">
    <w:name w:val="Нет A"/>
    <w:rsid w:val="00DC1D23"/>
  </w:style>
  <w:style w:type="paragraph" w:customStyle="1" w:styleId="s4">
    <w:name w:val="s4"/>
    <w:rsid w:val="00DC1D2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11">
    <w:name w:val="s11"/>
    <w:rsid w:val="00DC1D2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14">
    <w:name w:val="s14"/>
    <w:rsid w:val="00DC1D2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19">
    <w:name w:val="s19"/>
    <w:rsid w:val="00DC1D23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rcticonoffici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ArcticON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roscongress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ibo.com/u/77288477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Polylog</dc:creator>
  <cp:lastModifiedBy>Мария Истомина</cp:lastModifiedBy>
  <cp:revision>2</cp:revision>
  <dcterms:created xsi:type="dcterms:W3CDTF">2022-06-17T08:59:00Z</dcterms:created>
  <dcterms:modified xsi:type="dcterms:W3CDTF">2022-06-17T08:59:00Z</dcterms:modified>
</cp:coreProperties>
</file>